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9D5" w:rsidRPr="00533966" w:rsidRDefault="00AE19E4" w:rsidP="00AE19E4">
      <w:pPr>
        <w:shd w:val="clear" w:color="auto" w:fill="FFFFFF"/>
        <w:spacing w:line="360" w:lineRule="auto"/>
        <w:ind w:left="29"/>
        <w:jc w:val="right"/>
        <w:rPr>
          <w:bCs/>
          <w:i/>
          <w:color w:val="000000"/>
          <w:spacing w:val="-4"/>
          <w:w w:val="121"/>
          <w:sz w:val="18"/>
          <w:szCs w:val="18"/>
          <w:lang w:val="en-US"/>
        </w:rPr>
      </w:pPr>
      <w:bookmarkStart w:id="0" w:name="_GoBack"/>
      <w:bookmarkEnd w:id="0"/>
      <w:r w:rsidRPr="00533966">
        <w:rPr>
          <w:bCs/>
          <w:i/>
          <w:color w:val="000000"/>
          <w:spacing w:val="-4"/>
          <w:w w:val="121"/>
          <w:sz w:val="18"/>
          <w:szCs w:val="18"/>
        </w:rPr>
        <w:t xml:space="preserve">ПРИЛОЖЕНИЕ </w:t>
      </w:r>
      <w:r w:rsidRPr="00533966">
        <w:rPr>
          <w:bCs/>
          <w:i/>
          <w:color w:val="000000"/>
          <w:spacing w:val="-4"/>
          <w:w w:val="121"/>
          <w:sz w:val="18"/>
          <w:szCs w:val="18"/>
          <w:lang w:val="en-US"/>
        </w:rPr>
        <w:t>VI</w:t>
      </w:r>
    </w:p>
    <w:p w:rsidR="00BE49D5" w:rsidRDefault="00BE49D5" w:rsidP="00C13A19">
      <w:pPr>
        <w:shd w:val="clear" w:color="auto" w:fill="FFFFFF"/>
        <w:spacing w:line="360" w:lineRule="auto"/>
        <w:ind w:left="29"/>
        <w:jc w:val="center"/>
        <w:rPr>
          <w:b/>
          <w:bCs/>
          <w:color w:val="000000"/>
          <w:spacing w:val="-4"/>
          <w:w w:val="121"/>
          <w:sz w:val="24"/>
          <w:szCs w:val="24"/>
        </w:rPr>
      </w:pPr>
    </w:p>
    <w:p w:rsidR="00070C36" w:rsidRPr="00365BF5" w:rsidRDefault="00070C36" w:rsidP="00C13A19">
      <w:pPr>
        <w:shd w:val="clear" w:color="auto" w:fill="FFFFFF"/>
        <w:spacing w:line="360" w:lineRule="auto"/>
        <w:ind w:left="29"/>
        <w:jc w:val="center"/>
        <w:rPr>
          <w:b/>
          <w:bCs/>
          <w:color w:val="000000"/>
          <w:spacing w:val="-4"/>
          <w:w w:val="121"/>
          <w:sz w:val="24"/>
          <w:szCs w:val="24"/>
          <w:highlight w:val="yellow"/>
        </w:rPr>
      </w:pPr>
      <w:r w:rsidRPr="008362E4">
        <w:rPr>
          <w:b/>
          <w:bCs/>
          <w:color w:val="000000"/>
          <w:spacing w:val="-4"/>
          <w:w w:val="121"/>
          <w:sz w:val="24"/>
          <w:szCs w:val="24"/>
        </w:rPr>
        <w:t>ДЕКЛАРАЦИЯ</w:t>
      </w:r>
      <w:r w:rsidR="00301626">
        <w:rPr>
          <w:b/>
          <w:bCs/>
          <w:color w:val="000000"/>
          <w:spacing w:val="-4"/>
          <w:w w:val="121"/>
          <w:sz w:val="24"/>
          <w:szCs w:val="24"/>
        </w:rPr>
        <w:t xml:space="preserve"> ЗА </w:t>
      </w:r>
      <w:r w:rsidR="004A40A0">
        <w:rPr>
          <w:b/>
          <w:bCs/>
          <w:color w:val="000000"/>
          <w:spacing w:val="-4"/>
          <w:w w:val="121"/>
          <w:sz w:val="24"/>
          <w:szCs w:val="24"/>
        </w:rPr>
        <w:t xml:space="preserve">ЗАПОЗНАВАНЕ С ОПРЕДЕЛЕНИЕТО ЗА </w:t>
      </w:r>
      <w:r w:rsidR="00B625D8">
        <w:rPr>
          <w:b/>
          <w:bCs/>
          <w:color w:val="000000"/>
          <w:spacing w:val="-4"/>
          <w:w w:val="121"/>
          <w:sz w:val="24"/>
          <w:szCs w:val="24"/>
        </w:rPr>
        <w:t>НЕРЕДНОСТ</w:t>
      </w:r>
      <w:r w:rsidR="00301626">
        <w:rPr>
          <w:b/>
          <w:bCs/>
          <w:color w:val="000000"/>
          <w:spacing w:val="-4"/>
          <w:w w:val="121"/>
          <w:sz w:val="24"/>
          <w:szCs w:val="24"/>
        </w:rPr>
        <w:t xml:space="preserve"> И ИЗМАМА</w:t>
      </w:r>
      <w:r w:rsidR="0016164C">
        <w:rPr>
          <w:b/>
          <w:bCs/>
          <w:color w:val="000000"/>
          <w:spacing w:val="-4"/>
          <w:w w:val="121"/>
          <w:sz w:val="24"/>
          <w:szCs w:val="24"/>
        </w:rPr>
        <w:t xml:space="preserve"> </w:t>
      </w:r>
    </w:p>
    <w:p w:rsidR="00BE49D5" w:rsidRDefault="00BE49D5" w:rsidP="00C13A19">
      <w:pPr>
        <w:shd w:val="clear" w:color="auto" w:fill="FFFFFF"/>
        <w:spacing w:before="83" w:line="360" w:lineRule="auto"/>
        <w:ind w:right="4"/>
        <w:rPr>
          <w:color w:val="000000"/>
          <w:sz w:val="24"/>
          <w:szCs w:val="24"/>
        </w:rPr>
      </w:pPr>
    </w:p>
    <w:p w:rsidR="00653FF6" w:rsidRPr="0074651B" w:rsidRDefault="00653FF6" w:rsidP="00C13A19">
      <w:pPr>
        <w:spacing w:after="200" w:line="360" w:lineRule="auto"/>
        <w:rPr>
          <w:sz w:val="28"/>
          <w:szCs w:val="24"/>
        </w:rPr>
      </w:pPr>
    </w:p>
    <w:p w:rsidR="00653FF6" w:rsidRPr="007F293B" w:rsidRDefault="00653FF6" w:rsidP="00C13A19">
      <w:pPr>
        <w:shd w:val="clear" w:color="auto" w:fill="FFFFFF"/>
        <w:spacing w:before="83" w:line="360" w:lineRule="auto"/>
        <w:ind w:right="4"/>
        <w:rPr>
          <w:color w:val="000000"/>
          <w:sz w:val="24"/>
          <w:szCs w:val="24"/>
        </w:rPr>
      </w:pPr>
      <w:r w:rsidRPr="007F293B">
        <w:rPr>
          <w:color w:val="000000"/>
          <w:sz w:val="24"/>
          <w:szCs w:val="24"/>
        </w:rPr>
        <w:t>Аз, долуподписаният/долуподписаната, …………………………………………………</w:t>
      </w:r>
      <w:r w:rsidR="00C13A19">
        <w:rPr>
          <w:color w:val="000000"/>
          <w:sz w:val="24"/>
          <w:szCs w:val="24"/>
        </w:rPr>
        <w:t>………………………………………………..,</w:t>
      </w:r>
    </w:p>
    <w:p w:rsidR="00653FF6" w:rsidRPr="007F293B" w:rsidRDefault="00653FF6" w:rsidP="00C13A19">
      <w:pPr>
        <w:shd w:val="clear" w:color="auto" w:fill="FFFFFF"/>
        <w:spacing w:before="83" w:line="360" w:lineRule="auto"/>
        <w:ind w:right="4"/>
        <w:rPr>
          <w:color w:val="000000"/>
          <w:sz w:val="24"/>
          <w:szCs w:val="24"/>
        </w:rPr>
      </w:pPr>
      <w:r w:rsidRPr="007F293B">
        <w:rPr>
          <w:color w:val="000000"/>
          <w:sz w:val="24"/>
          <w:szCs w:val="24"/>
        </w:rPr>
        <w:t xml:space="preserve">в качеството ми </w:t>
      </w:r>
      <w:r w:rsidR="00C13A19">
        <w:rPr>
          <w:color w:val="000000"/>
          <w:sz w:val="24"/>
          <w:szCs w:val="24"/>
        </w:rPr>
        <w:t xml:space="preserve">на </w:t>
      </w:r>
      <w:r w:rsidRPr="007F293B">
        <w:rPr>
          <w:color w:val="000000"/>
          <w:sz w:val="24"/>
          <w:szCs w:val="24"/>
        </w:rPr>
        <w:t xml:space="preserve">……………………………………………………………………………, </w:t>
      </w:r>
    </w:p>
    <w:p w:rsidR="00653FF6" w:rsidRPr="003F2AEE" w:rsidRDefault="00653FF6" w:rsidP="001464C8">
      <w:pPr>
        <w:shd w:val="clear" w:color="auto" w:fill="FFFFFF"/>
        <w:spacing w:before="83" w:line="360" w:lineRule="auto"/>
        <w:ind w:right="4"/>
        <w:jc w:val="both"/>
        <w:rPr>
          <w:i/>
          <w:color w:val="000000"/>
          <w:sz w:val="24"/>
          <w:szCs w:val="24"/>
        </w:rPr>
      </w:pPr>
      <w:r w:rsidRPr="003F2AEE">
        <w:rPr>
          <w:i/>
          <w:color w:val="000000"/>
          <w:sz w:val="24"/>
          <w:szCs w:val="24"/>
        </w:rPr>
        <w:t>(законен представител на конкретен бенефициент; партньор; член на екипа за организация и управление</w:t>
      </w:r>
      <w:r w:rsidR="00951D8D">
        <w:rPr>
          <w:i/>
          <w:color w:val="000000"/>
          <w:sz w:val="24"/>
          <w:szCs w:val="24"/>
          <w:vertAlign w:val="superscript"/>
        </w:rPr>
        <w:t>1</w:t>
      </w:r>
      <w:r w:rsidRPr="003F2AEE">
        <w:rPr>
          <w:i/>
          <w:color w:val="000000"/>
          <w:sz w:val="24"/>
          <w:szCs w:val="24"/>
        </w:rPr>
        <w:t>)</w:t>
      </w:r>
    </w:p>
    <w:p w:rsidR="00653FF6" w:rsidRPr="007F293B" w:rsidRDefault="00653FF6" w:rsidP="00C13A19">
      <w:pPr>
        <w:shd w:val="clear" w:color="auto" w:fill="FFFFFF"/>
        <w:spacing w:before="83" w:line="360" w:lineRule="auto"/>
        <w:ind w:right="4"/>
        <w:rPr>
          <w:color w:val="000000"/>
          <w:sz w:val="24"/>
          <w:szCs w:val="24"/>
        </w:rPr>
      </w:pPr>
      <w:r w:rsidRPr="007F293B">
        <w:rPr>
          <w:color w:val="000000"/>
          <w:sz w:val="24"/>
          <w:szCs w:val="24"/>
        </w:rPr>
        <w:t>на ............................................................</w:t>
      </w:r>
      <w:r w:rsidR="00C13A19">
        <w:rPr>
          <w:color w:val="000000"/>
          <w:sz w:val="24"/>
          <w:szCs w:val="24"/>
        </w:rPr>
        <w:t>.....................................................................................</w:t>
      </w:r>
      <w:r w:rsidRPr="007F293B">
        <w:rPr>
          <w:color w:val="000000"/>
          <w:sz w:val="24"/>
          <w:szCs w:val="24"/>
        </w:rPr>
        <w:t xml:space="preserve">, </w:t>
      </w:r>
    </w:p>
    <w:p w:rsidR="00653FF6" w:rsidRPr="00C13A19" w:rsidRDefault="00653FF6" w:rsidP="00C13A19">
      <w:pPr>
        <w:shd w:val="clear" w:color="auto" w:fill="FFFFFF"/>
        <w:spacing w:before="83" w:line="360" w:lineRule="auto"/>
        <w:ind w:right="4"/>
        <w:rPr>
          <w:i/>
          <w:color w:val="000000"/>
          <w:sz w:val="24"/>
          <w:szCs w:val="24"/>
        </w:rPr>
      </w:pPr>
      <w:r w:rsidRPr="00C13A19">
        <w:rPr>
          <w:i/>
          <w:color w:val="000000"/>
          <w:sz w:val="24"/>
          <w:szCs w:val="24"/>
        </w:rPr>
        <w:t>(наименование на конкретния бенефициент</w:t>
      </w:r>
      <w:r w:rsidR="00A72FFB">
        <w:rPr>
          <w:i/>
          <w:color w:val="000000"/>
          <w:sz w:val="24"/>
          <w:szCs w:val="24"/>
        </w:rPr>
        <w:t>/</w:t>
      </w:r>
      <w:r w:rsidR="00CE7B08" w:rsidRPr="00C13A19">
        <w:rPr>
          <w:i/>
          <w:color w:val="000000"/>
          <w:sz w:val="24"/>
          <w:szCs w:val="24"/>
        </w:rPr>
        <w:t>наименование на  партньора</w:t>
      </w:r>
      <w:r w:rsidRPr="00C13A19">
        <w:rPr>
          <w:i/>
          <w:color w:val="000000"/>
          <w:sz w:val="24"/>
          <w:szCs w:val="24"/>
        </w:rPr>
        <w:t>)</w:t>
      </w:r>
    </w:p>
    <w:p w:rsidR="00653FF6" w:rsidRPr="007F293B" w:rsidRDefault="00653FF6" w:rsidP="00C13A19">
      <w:pPr>
        <w:shd w:val="clear" w:color="auto" w:fill="FFFFFF"/>
        <w:spacing w:before="83" w:line="360" w:lineRule="auto"/>
        <w:ind w:right="4"/>
        <w:rPr>
          <w:color w:val="000000"/>
          <w:sz w:val="24"/>
          <w:szCs w:val="24"/>
        </w:rPr>
      </w:pPr>
      <w:r w:rsidRPr="007F293B">
        <w:rPr>
          <w:color w:val="000000"/>
          <w:sz w:val="24"/>
          <w:szCs w:val="24"/>
        </w:rPr>
        <w:t>с одобрен</w:t>
      </w:r>
      <w:r w:rsidR="001464C8">
        <w:rPr>
          <w:color w:val="000000"/>
          <w:sz w:val="24"/>
          <w:szCs w:val="24"/>
        </w:rPr>
        <w:t>о</w:t>
      </w:r>
      <w:r w:rsidRPr="007F293B">
        <w:rPr>
          <w:color w:val="000000"/>
          <w:sz w:val="24"/>
          <w:szCs w:val="24"/>
        </w:rPr>
        <w:t xml:space="preserve"> за финансиране проект</w:t>
      </w:r>
      <w:r w:rsidR="001464C8">
        <w:rPr>
          <w:color w:val="000000"/>
          <w:sz w:val="24"/>
          <w:szCs w:val="24"/>
        </w:rPr>
        <w:t>но предложение</w:t>
      </w:r>
      <w:r w:rsidRPr="007F293B">
        <w:rPr>
          <w:color w:val="000000"/>
          <w:sz w:val="24"/>
          <w:szCs w:val="24"/>
        </w:rPr>
        <w:t xml:space="preserve"> </w:t>
      </w:r>
      <w:r w:rsidR="00C13A19" w:rsidRPr="007F293B">
        <w:rPr>
          <w:color w:val="000000"/>
          <w:sz w:val="24"/>
          <w:szCs w:val="24"/>
        </w:rPr>
        <w:t>...........................................................</w:t>
      </w:r>
      <w:r w:rsidR="00C13A19">
        <w:rPr>
          <w:color w:val="000000"/>
          <w:sz w:val="24"/>
          <w:szCs w:val="24"/>
        </w:rPr>
        <w:t>...............................</w:t>
      </w:r>
      <w:r w:rsidR="00C13A19" w:rsidRPr="007F293B">
        <w:rPr>
          <w:color w:val="000000"/>
          <w:sz w:val="24"/>
          <w:szCs w:val="24"/>
        </w:rPr>
        <w:t xml:space="preserve">., </w:t>
      </w:r>
    </w:p>
    <w:p w:rsidR="00653FF6" w:rsidRPr="00C13A19" w:rsidRDefault="00653FF6" w:rsidP="00C13A19">
      <w:pPr>
        <w:shd w:val="clear" w:color="auto" w:fill="FFFFFF"/>
        <w:spacing w:before="83" w:line="360" w:lineRule="auto"/>
        <w:ind w:right="4"/>
        <w:rPr>
          <w:i/>
          <w:color w:val="000000"/>
          <w:sz w:val="24"/>
          <w:szCs w:val="24"/>
        </w:rPr>
      </w:pPr>
      <w:r w:rsidRPr="00C13A19">
        <w:rPr>
          <w:i/>
          <w:color w:val="000000"/>
          <w:sz w:val="24"/>
          <w:szCs w:val="24"/>
        </w:rPr>
        <w:t>(</w:t>
      </w:r>
      <w:r w:rsidR="00CE7B08" w:rsidRPr="00C13A19">
        <w:rPr>
          <w:i/>
          <w:color w:val="000000"/>
          <w:sz w:val="24"/>
          <w:szCs w:val="24"/>
        </w:rPr>
        <w:t xml:space="preserve">номер от ИСУН и </w:t>
      </w:r>
      <w:r w:rsidRPr="00C13A19">
        <w:rPr>
          <w:i/>
          <w:color w:val="000000"/>
          <w:sz w:val="24"/>
          <w:szCs w:val="24"/>
        </w:rPr>
        <w:t xml:space="preserve">наименование на </w:t>
      </w:r>
      <w:r w:rsidRPr="001464C8">
        <w:rPr>
          <w:i/>
          <w:color w:val="000000"/>
          <w:sz w:val="24"/>
          <w:szCs w:val="24"/>
        </w:rPr>
        <w:t>проектното предложение)</w:t>
      </w:r>
    </w:p>
    <w:p w:rsidR="00653FF6" w:rsidRPr="007F293B" w:rsidRDefault="00653FF6" w:rsidP="00C13A19">
      <w:pPr>
        <w:shd w:val="clear" w:color="auto" w:fill="FFFFFF"/>
        <w:spacing w:before="83" w:line="360" w:lineRule="auto"/>
        <w:ind w:right="4"/>
        <w:rPr>
          <w:color w:val="000000"/>
          <w:sz w:val="24"/>
          <w:szCs w:val="24"/>
        </w:rPr>
      </w:pPr>
    </w:p>
    <w:p w:rsidR="00B16BE4" w:rsidRDefault="00653FF6" w:rsidP="001464C8">
      <w:pPr>
        <w:shd w:val="clear" w:color="auto" w:fill="FFFFFF"/>
        <w:spacing w:line="360" w:lineRule="auto"/>
        <w:jc w:val="both"/>
        <w:rPr>
          <w:color w:val="000000"/>
          <w:sz w:val="24"/>
          <w:szCs w:val="24"/>
        </w:rPr>
      </w:pPr>
      <w:r w:rsidRPr="007F293B">
        <w:rPr>
          <w:color w:val="000000"/>
          <w:sz w:val="24"/>
          <w:szCs w:val="24"/>
        </w:rPr>
        <w:t>по Приоритет 2 на програма „Научни изследвания, иновации и дигитализация за интелигентна трансформация“ 2021-2027</w:t>
      </w:r>
      <w:r w:rsidR="00761937">
        <w:rPr>
          <w:color w:val="000000"/>
          <w:sz w:val="24"/>
          <w:szCs w:val="24"/>
        </w:rPr>
        <w:t>,</w:t>
      </w:r>
    </w:p>
    <w:p w:rsidR="00BC224C" w:rsidRDefault="00BC224C" w:rsidP="00C13A19">
      <w:pPr>
        <w:shd w:val="clear" w:color="auto" w:fill="FFFFFF"/>
        <w:spacing w:line="360" w:lineRule="auto"/>
        <w:jc w:val="center"/>
        <w:rPr>
          <w:color w:val="000000"/>
          <w:sz w:val="24"/>
          <w:szCs w:val="24"/>
        </w:rPr>
      </w:pPr>
    </w:p>
    <w:p w:rsidR="00341B7E" w:rsidRPr="00784BD3" w:rsidRDefault="002058BB" w:rsidP="00BC224C">
      <w:pPr>
        <w:shd w:val="clear" w:color="auto" w:fill="FFFFFF"/>
        <w:spacing w:line="360" w:lineRule="auto"/>
        <w:jc w:val="center"/>
        <w:rPr>
          <w:color w:val="000000"/>
          <w:sz w:val="24"/>
          <w:szCs w:val="24"/>
        </w:rPr>
      </w:pPr>
      <w:r>
        <w:rPr>
          <w:rStyle w:val="FootnoteReference"/>
          <w:color w:val="000000"/>
          <w:sz w:val="24"/>
          <w:szCs w:val="24"/>
        </w:rPr>
        <w:footnoteReference w:id="1"/>
      </w:r>
      <w:r w:rsidR="00BC1404" w:rsidRPr="00784BD3">
        <w:rPr>
          <w:color w:val="000000"/>
          <w:sz w:val="24"/>
          <w:szCs w:val="24"/>
        </w:rPr>
        <w:t>ДЕКЛАРИРАМ:</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b/>
          <w:color w:val="000000"/>
          <w:spacing w:val="4"/>
          <w:sz w:val="24"/>
          <w:szCs w:val="24"/>
        </w:rPr>
        <w:t>1.</w:t>
      </w:r>
      <w:r w:rsidRPr="00C32EDD">
        <w:rPr>
          <w:color w:val="000000"/>
          <w:spacing w:val="4"/>
          <w:sz w:val="24"/>
          <w:szCs w:val="24"/>
        </w:rPr>
        <w:t xml:space="preserve"> Запознат/а съм с определението за нередност съгласно чл. 2, </w:t>
      </w:r>
      <w:proofErr w:type="spellStart"/>
      <w:r w:rsidRPr="00C32EDD">
        <w:rPr>
          <w:color w:val="000000"/>
          <w:spacing w:val="4"/>
          <w:sz w:val="24"/>
          <w:szCs w:val="24"/>
        </w:rPr>
        <w:t>пар</w:t>
      </w:r>
      <w:proofErr w:type="spellEnd"/>
      <w:r w:rsidRPr="00C32EDD">
        <w:rPr>
          <w:color w:val="000000"/>
          <w:spacing w:val="4"/>
          <w:sz w:val="24"/>
          <w:szCs w:val="24"/>
        </w:rPr>
        <w:t xml:space="preserve">.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rsidR="00066BA4" w:rsidRPr="00C32EDD" w:rsidRDefault="00066BA4" w:rsidP="00066BA4">
      <w:pPr>
        <w:tabs>
          <w:tab w:val="left" w:pos="284"/>
          <w:tab w:val="left" w:pos="720"/>
        </w:tabs>
        <w:jc w:val="both"/>
        <w:rPr>
          <w:color w:val="000000"/>
          <w:spacing w:val="4"/>
          <w:sz w:val="24"/>
          <w:szCs w:val="24"/>
        </w:rPr>
      </w:pP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b/>
          <w:color w:val="000000"/>
          <w:spacing w:val="4"/>
          <w:sz w:val="24"/>
          <w:szCs w:val="24"/>
        </w:rPr>
        <w:t>2.</w:t>
      </w:r>
      <w:r w:rsidRPr="00C32EDD">
        <w:rPr>
          <w:color w:val="000000"/>
          <w:spacing w:val="4"/>
          <w:sz w:val="24"/>
          <w:szCs w:val="24"/>
        </w:rPr>
        <w:t xml:space="preserve"> Запознат/а съм със Закона за управление на средствата от Европейските фондове при споделено управление, Наредбата за администриране на нередности по Европейските фондове при споделено управление </w:t>
      </w:r>
      <w:r w:rsidRPr="00C32EDD">
        <w:rPr>
          <w:color w:val="000000"/>
          <w:spacing w:val="4"/>
          <w:sz w:val="24"/>
          <w:szCs w:val="24"/>
          <w:lang w:val="en-US"/>
        </w:rPr>
        <w:t>(</w:t>
      </w:r>
      <w:r w:rsidRPr="00C32EDD">
        <w:rPr>
          <w:color w:val="000000"/>
          <w:spacing w:val="4"/>
          <w:sz w:val="24"/>
          <w:szCs w:val="24"/>
        </w:rPr>
        <w:t xml:space="preserve">Приета с ПМС № 111 от 10.08.2023 г., </w:t>
      </w:r>
      <w:proofErr w:type="spellStart"/>
      <w:r w:rsidRPr="00C32EDD">
        <w:rPr>
          <w:color w:val="000000"/>
          <w:spacing w:val="4"/>
          <w:sz w:val="24"/>
          <w:szCs w:val="24"/>
        </w:rPr>
        <w:t>обн</w:t>
      </w:r>
      <w:proofErr w:type="spellEnd"/>
      <w:r w:rsidRPr="00C32EDD">
        <w:rPr>
          <w:color w:val="000000"/>
          <w:spacing w:val="4"/>
          <w:sz w:val="24"/>
          <w:szCs w:val="24"/>
        </w:rPr>
        <w:t>., ДВ, бр. 70 от 15.08.2023 г., в сила от 15.08.2023 г.</w:t>
      </w:r>
      <w:r w:rsidRPr="00C32EDD">
        <w:rPr>
          <w:color w:val="000000"/>
          <w:spacing w:val="4"/>
          <w:sz w:val="24"/>
          <w:szCs w:val="24"/>
          <w:lang w:val="en-US"/>
        </w:rPr>
        <w:t>)</w:t>
      </w:r>
      <w:r w:rsidRPr="00C32EDD">
        <w:rPr>
          <w:color w:val="000000"/>
          <w:spacing w:val="4"/>
          <w:sz w:val="24"/>
          <w:szCs w:val="24"/>
        </w:rPr>
        <w:t xml:space="preserve"> и </w:t>
      </w:r>
      <w:r w:rsidRPr="00C32EDD">
        <w:rPr>
          <w:color w:val="000000"/>
          <w:sz w:val="24"/>
          <w:szCs w:val="24"/>
        </w:rPr>
        <w:t xml:space="preserve">Наредба за посочване на </w:t>
      </w:r>
      <w:r w:rsidRPr="00C32EDD">
        <w:rPr>
          <w:color w:val="000000"/>
          <w:sz w:val="24"/>
          <w:szCs w:val="24"/>
        </w:rPr>
        <w:lastRenderedPageBreak/>
        <w:t xml:space="preserve">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w:t>
      </w:r>
      <w:proofErr w:type="spellStart"/>
      <w:r w:rsidRPr="00C32EDD">
        <w:rPr>
          <w:color w:val="000000"/>
          <w:sz w:val="24"/>
          <w:szCs w:val="24"/>
        </w:rPr>
        <w:t>обн</w:t>
      </w:r>
      <w:proofErr w:type="spellEnd"/>
      <w:r w:rsidRPr="00C32EDD">
        <w:rPr>
          <w:color w:val="000000"/>
          <w:sz w:val="24"/>
          <w:szCs w:val="24"/>
        </w:rPr>
        <w:t xml:space="preserve">. ДВ, бр. 27 от 2017 г., </w:t>
      </w:r>
      <w:proofErr w:type="spellStart"/>
      <w:r w:rsidRPr="00C32EDD">
        <w:rPr>
          <w:color w:val="000000"/>
          <w:sz w:val="24"/>
          <w:szCs w:val="24"/>
        </w:rPr>
        <w:t>посл</w:t>
      </w:r>
      <w:proofErr w:type="spellEnd"/>
      <w:r w:rsidRPr="00C32EDD">
        <w:rPr>
          <w:color w:val="000000"/>
          <w:sz w:val="24"/>
          <w:szCs w:val="24"/>
        </w:rPr>
        <w:t>. изм. доп. ДВ, бр. 59 от 2024 г.)</w:t>
      </w:r>
      <w:r w:rsidRPr="00C32EDD">
        <w:rPr>
          <w:color w:val="000000"/>
          <w:spacing w:val="4"/>
          <w:sz w:val="24"/>
          <w:szCs w:val="24"/>
        </w:rPr>
        <w:t>.</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tabs>
          <w:tab w:val="left" w:pos="284"/>
        </w:tabs>
        <w:spacing w:before="240"/>
        <w:jc w:val="both"/>
        <w:rPr>
          <w:sz w:val="24"/>
          <w:szCs w:val="24"/>
        </w:rPr>
      </w:pPr>
      <w:r w:rsidRPr="00C32EDD">
        <w:rPr>
          <w:b/>
          <w:color w:val="000000"/>
          <w:spacing w:val="4"/>
          <w:sz w:val="24"/>
          <w:szCs w:val="24"/>
        </w:rPr>
        <w:t>3.</w:t>
      </w:r>
      <w:r w:rsidRPr="00C32EDD">
        <w:rPr>
          <w:color w:val="000000"/>
          <w:spacing w:val="4"/>
          <w:sz w:val="24"/>
          <w:szCs w:val="24"/>
        </w:rPr>
        <w:t xml:space="preserve"> </w:t>
      </w:r>
      <w:r w:rsidRPr="00C32EDD">
        <w:rPr>
          <w:sz w:val="24"/>
          <w:szCs w:val="24"/>
        </w:rPr>
        <w:t xml:space="preserve">Запознат/а съм с разпоредбата на чл. 3, </w:t>
      </w:r>
      <w:proofErr w:type="spellStart"/>
      <w:r w:rsidRPr="00C32EDD">
        <w:rPr>
          <w:sz w:val="24"/>
          <w:szCs w:val="24"/>
        </w:rPr>
        <w:t>пар</w:t>
      </w:r>
      <w:proofErr w:type="spellEnd"/>
      <w:r w:rsidRPr="00C32EDD">
        <w:rPr>
          <w:sz w:val="24"/>
          <w:szCs w:val="24"/>
        </w:rPr>
        <w:t xml:space="preserve">. 2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C32EDD">
        <w:rPr>
          <w:sz w:val="24"/>
          <w:szCs w:val="24"/>
        </w:rPr>
        <w:t>наказателноправен</w:t>
      </w:r>
      <w:proofErr w:type="spellEnd"/>
      <w:r w:rsidRPr="00C32EDD">
        <w:rPr>
          <w:sz w:val="24"/>
          <w:szCs w:val="24"/>
        </w:rPr>
        <w:t xml:space="preserve"> ред (ОВ, L 198/29 от 28 юли 2017 г.), съгласно която за измама, засягаща финансовите интереси на Съюза, се счита следното: </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а) по отношение на разходите, несвързани с възлагането на обществени поръчки — всяко действие или бездействие, което се отнася до:</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1"/>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1"/>
        </w:numPr>
        <w:shd w:val="clear" w:color="auto" w:fill="FFFFFF"/>
        <w:tabs>
          <w:tab w:val="left" w:pos="284"/>
          <w:tab w:val="left" w:pos="688"/>
        </w:tabs>
        <w:spacing w:line="284" w:lineRule="exact"/>
        <w:jc w:val="both"/>
        <w:rPr>
          <w:color w:val="000000"/>
          <w:spacing w:val="4"/>
          <w:sz w:val="24"/>
          <w:szCs w:val="24"/>
        </w:rPr>
      </w:pPr>
      <w:proofErr w:type="spellStart"/>
      <w:r w:rsidRPr="00C32EDD">
        <w:rPr>
          <w:color w:val="000000"/>
          <w:spacing w:val="4"/>
          <w:sz w:val="24"/>
          <w:szCs w:val="24"/>
        </w:rPr>
        <w:t>неоповестяването</w:t>
      </w:r>
      <w:proofErr w:type="spellEnd"/>
      <w:r w:rsidRPr="00C32EDD">
        <w:rPr>
          <w:color w:val="000000"/>
          <w:spacing w:val="4"/>
          <w:sz w:val="24"/>
          <w:szCs w:val="24"/>
        </w:rPr>
        <w:t xml:space="preserve"> на информация в нарушение на конкретно задължение, което води до същия резултат; или</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1"/>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неправилното използване на такива средства или активи за цели, различни от тези, за които те са били първоначално предоставени;</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2"/>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2"/>
        </w:numPr>
        <w:shd w:val="clear" w:color="auto" w:fill="FFFFFF"/>
        <w:tabs>
          <w:tab w:val="left" w:pos="284"/>
          <w:tab w:val="left" w:pos="688"/>
        </w:tabs>
        <w:spacing w:line="284" w:lineRule="exact"/>
        <w:jc w:val="both"/>
        <w:rPr>
          <w:color w:val="000000"/>
          <w:spacing w:val="4"/>
          <w:sz w:val="24"/>
          <w:szCs w:val="24"/>
        </w:rPr>
      </w:pPr>
      <w:proofErr w:type="spellStart"/>
      <w:r w:rsidRPr="00C32EDD">
        <w:rPr>
          <w:color w:val="000000"/>
          <w:spacing w:val="4"/>
          <w:sz w:val="24"/>
          <w:szCs w:val="24"/>
        </w:rPr>
        <w:t>неоповестяването</w:t>
      </w:r>
      <w:proofErr w:type="spellEnd"/>
      <w:r w:rsidRPr="00C32EDD">
        <w:rPr>
          <w:color w:val="000000"/>
          <w:spacing w:val="4"/>
          <w:sz w:val="24"/>
          <w:szCs w:val="24"/>
        </w:rPr>
        <w:t xml:space="preserve"> на информация в нарушение на конкретно задължение, което води до същия резултат; или</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2"/>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3"/>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lastRenderedPageBreak/>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3"/>
        </w:numPr>
        <w:shd w:val="clear" w:color="auto" w:fill="FFFFFF"/>
        <w:tabs>
          <w:tab w:val="left" w:pos="284"/>
          <w:tab w:val="left" w:pos="688"/>
        </w:tabs>
        <w:spacing w:line="284" w:lineRule="exact"/>
        <w:jc w:val="both"/>
        <w:rPr>
          <w:color w:val="000000"/>
          <w:spacing w:val="4"/>
          <w:sz w:val="24"/>
          <w:szCs w:val="24"/>
        </w:rPr>
      </w:pPr>
      <w:proofErr w:type="spellStart"/>
      <w:r w:rsidRPr="00C32EDD">
        <w:rPr>
          <w:color w:val="000000"/>
          <w:spacing w:val="4"/>
          <w:sz w:val="24"/>
          <w:szCs w:val="24"/>
        </w:rPr>
        <w:t>неоповестяването</w:t>
      </w:r>
      <w:proofErr w:type="spellEnd"/>
      <w:r w:rsidRPr="00C32EDD">
        <w:rPr>
          <w:color w:val="000000"/>
          <w:spacing w:val="4"/>
          <w:sz w:val="24"/>
          <w:szCs w:val="24"/>
        </w:rPr>
        <w:t xml:space="preserve"> на информация в нарушение на конкретно задължение, което води до същия резултат; или</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3"/>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неправилното използване на законно предоставени ползи, което води до същия резултат;</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4"/>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4"/>
        </w:numPr>
        <w:shd w:val="clear" w:color="auto" w:fill="FFFFFF"/>
        <w:tabs>
          <w:tab w:val="left" w:pos="284"/>
          <w:tab w:val="left" w:pos="688"/>
        </w:tabs>
        <w:spacing w:line="284" w:lineRule="exact"/>
        <w:jc w:val="both"/>
        <w:rPr>
          <w:color w:val="000000"/>
          <w:spacing w:val="4"/>
          <w:sz w:val="24"/>
          <w:szCs w:val="24"/>
        </w:rPr>
      </w:pPr>
      <w:proofErr w:type="spellStart"/>
      <w:r w:rsidRPr="00C32EDD">
        <w:rPr>
          <w:color w:val="000000"/>
          <w:spacing w:val="4"/>
          <w:sz w:val="24"/>
          <w:szCs w:val="24"/>
        </w:rPr>
        <w:t>неоповестяването</w:t>
      </w:r>
      <w:proofErr w:type="spellEnd"/>
      <w:r w:rsidRPr="00C32EDD">
        <w:rPr>
          <w:color w:val="000000"/>
          <w:spacing w:val="4"/>
          <w:sz w:val="24"/>
          <w:szCs w:val="24"/>
        </w:rPr>
        <w:t xml:space="preserve"> на свързана с ДДС информация в нарушение на конкретно задължение, което води до същия резултат; или</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numPr>
          <w:ilvl w:val="0"/>
          <w:numId w:val="24"/>
        </w:numPr>
        <w:shd w:val="clear" w:color="auto" w:fill="FFFFFF"/>
        <w:tabs>
          <w:tab w:val="left" w:pos="284"/>
          <w:tab w:val="left" w:pos="688"/>
        </w:tabs>
        <w:spacing w:line="284" w:lineRule="exact"/>
        <w:jc w:val="both"/>
        <w:rPr>
          <w:color w:val="000000"/>
          <w:spacing w:val="4"/>
          <w:sz w:val="24"/>
          <w:szCs w:val="24"/>
        </w:rPr>
      </w:pPr>
      <w:r w:rsidRPr="00C32EDD">
        <w:rPr>
          <w:color w:val="000000"/>
          <w:spacing w:val="4"/>
          <w:sz w:val="24"/>
          <w:szCs w:val="24"/>
        </w:rPr>
        <w:t xml:space="preserve"> представянето на точни декларации по ДДС за целите на измамно прикриване на </w:t>
      </w:r>
      <w:proofErr w:type="spellStart"/>
      <w:r w:rsidRPr="00C32EDD">
        <w:rPr>
          <w:color w:val="000000"/>
          <w:spacing w:val="4"/>
          <w:sz w:val="24"/>
          <w:szCs w:val="24"/>
        </w:rPr>
        <w:t>неплащането</w:t>
      </w:r>
      <w:proofErr w:type="spellEnd"/>
      <w:r w:rsidRPr="00C32EDD">
        <w:rPr>
          <w:color w:val="000000"/>
          <w:spacing w:val="4"/>
          <w:sz w:val="24"/>
          <w:szCs w:val="24"/>
        </w:rPr>
        <w:t xml:space="preserve"> или неправомерното пораждане на права на възстановяване на ДДС.</w:t>
      </w:r>
    </w:p>
    <w:p w:rsidR="00066BA4" w:rsidRPr="00883900" w:rsidRDefault="00066BA4" w:rsidP="00066BA4">
      <w:pPr>
        <w:pStyle w:val="NormalWeb"/>
        <w:jc w:val="both"/>
      </w:pPr>
      <w:r w:rsidRPr="00883900">
        <w:t>4. Запознат съм, че "</w:t>
      </w:r>
      <w:bookmarkStart w:id="1" w:name="ld27158"/>
      <w:r w:rsidRPr="00883900">
        <w:rPr>
          <w:rStyle w:val="ldef"/>
        </w:rPr>
        <w:t>Съмнение за измама</w:t>
      </w:r>
      <w:bookmarkEnd w:id="1"/>
      <w:r w:rsidRPr="00883900">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w:t>
      </w:r>
      <w:proofErr w:type="spellStart"/>
      <w:r w:rsidRPr="00883900">
        <w:t>наказателноправен</w:t>
      </w:r>
      <w:proofErr w:type="spellEnd"/>
      <w:r w:rsidRPr="00883900">
        <w:t xml:space="preserve"> ред (ОВ, L 198/29 от 28 юли 2017 г.), а именно: "за измама, засягаща финансовите интереси на Съюза, се счита следното:</w:t>
      </w:r>
    </w:p>
    <w:p w:rsidR="00066BA4" w:rsidRPr="00883900" w:rsidRDefault="00066BA4" w:rsidP="00066BA4">
      <w:pPr>
        <w:pStyle w:val="NormalWeb"/>
        <w:jc w:val="both"/>
      </w:pPr>
      <w:r w:rsidRPr="00883900">
        <w:t>а) по отношение на разходите, несвързани с възлагането на обществени поръчки - всяко действие или бездействие, което се отнася до:</w:t>
      </w:r>
    </w:p>
    <w:p w:rsidR="00066BA4" w:rsidRPr="00883900" w:rsidRDefault="00066BA4" w:rsidP="00066BA4">
      <w:pPr>
        <w:pStyle w:val="NormalWeb"/>
        <w:jc w:val="both"/>
      </w:pPr>
      <w:proofErr w:type="spellStart"/>
      <w:r w:rsidRPr="00883900">
        <w:t>аа</w:t>
      </w:r>
      <w:proofErr w:type="spellEnd"/>
      <w:r w:rsidRPr="00883900">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rsidR="00066BA4" w:rsidRPr="00883900" w:rsidRDefault="00066BA4" w:rsidP="00066BA4">
      <w:pPr>
        <w:pStyle w:val="NormalWeb"/>
        <w:jc w:val="both"/>
      </w:pPr>
      <w:proofErr w:type="spellStart"/>
      <w:r w:rsidRPr="00883900">
        <w:t>бб</w:t>
      </w:r>
      <w:proofErr w:type="spellEnd"/>
      <w:r w:rsidRPr="00883900">
        <w:t xml:space="preserve">) </w:t>
      </w:r>
      <w:proofErr w:type="spellStart"/>
      <w:r w:rsidRPr="00883900">
        <w:t>неоповестяването</w:t>
      </w:r>
      <w:proofErr w:type="spellEnd"/>
      <w:r w:rsidRPr="00883900">
        <w:t xml:space="preserve"> на информация в нарушение на конкретно задължение, което води до същия резултат, или</w:t>
      </w:r>
    </w:p>
    <w:p w:rsidR="00066BA4" w:rsidRPr="00883900" w:rsidRDefault="00066BA4" w:rsidP="00066BA4">
      <w:pPr>
        <w:pStyle w:val="NormalWeb"/>
        <w:jc w:val="both"/>
      </w:pPr>
      <w:proofErr w:type="spellStart"/>
      <w:r w:rsidRPr="00883900">
        <w:t>вв</w:t>
      </w:r>
      <w:proofErr w:type="spellEnd"/>
      <w:r w:rsidRPr="00883900">
        <w:t>) неправилното използване на такива средства или активи за цели, различни от тези, за които те са били първоначално предоставени;</w:t>
      </w:r>
    </w:p>
    <w:p w:rsidR="00066BA4" w:rsidRPr="00883900" w:rsidRDefault="00066BA4" w:rsidP="00066BA4">
      <w:pPr>
        <w:pStyle w:val="NormalWeb"/>
        <w:jc w:val="both"/>
      </w:pPr>
      <w:r w:rsidRPr="00883900">
        <w:lastRenderedPageBreak/>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rsidR="00066BA4" w:rsidRPr="00883900" w:rsidRDefault="00066BA4" w:rsidP="00066BA4">
      <w:pPr>
        <w:pStyle w:val="NormalWeb"/>
        <w:jc w:val="both"/>
      </w:pPr>
      <w:proofErr w:type="spellStart"/>
      <w:r w:rsidRPr="00883900">
        <w:t>аа</w:t>
      </w:r>
      <w:proofErr w:type="spellEnd"/>
      <w:r w:rsidRPr="00883900">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rsidR="00066BA4" w:rsidRPr="00883900" w:rsidRDefault="00066BA4" w:rsidP="00066BA4">
      <w:pPr>
        <w:pStyle w:val="NormalWeb"/>
        <w:jc w:val="both"/>
      </w:pPr>
      <w:proofErr w:type="spellStart"/>
      <w:r w:rsidRPr="00883900">
        <w:t>бб</w:t>
      </w:r>
      <w:proofErr w:type="spellEnd"/>
      <w:r w:rsidRPr="00883900">
        <w:t xml:space="preserve">) </w:t>
      </w:r>
      <w:proofErr w:type="spellStart"/>
      <w:r w:rsidRPr="00883900">
        <w:t>неоповестяването</w:t>
      </w:r>
      <w:proofErr w:type="spellEnd"/>
      <w:r w:rsidRPr="00883900">
        <w:t xml:space="preserve"> на информация в нарушение на конкретно задължение, което води до същия резултат, или</w:t>
      </w:r>
    </w:p>
    <w:p w:rsidR="00066BA4" w:rsidRPr="00883900" w:rsidRDefault="00066BA4" w:rsidP="00066BA4">
      <w:pPr>
        <w:pStyle w:val="NormalWeb"/>
        <w:jc w:val="both"/>
      </w:pPr>
      <w:proofErr w:type="spellStart"/>
      <w:r w:rsidRPr="00883900">
        <w:t>вв</w:t>
      </w:r>
      <w:proofErr w:type="spellEnd"/>
      <w:r w:rsidRPr="00883900">
        <w:t>)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066BA4" w:rsidRPr="00C32EDD" w:rsidRDefault="00066BA4" w:rsidP="00066BA4">
      <w:pPr>
        <w:spacing w:before="120"/>
        <w:jc w:val="both"/>
        <w:rPr>
          <w:sz w:val="24"/>
          <w:szCs w:val="24"/>
        </w:rPr>
      </w:pPr>
      <w:r w:rsidRPr="00C32EDD">
        <w:rPr>
          <w:b/>
          <w:sz w:val="24"/>
          <w:szCs w:val="24"/>
        </w:rPr>
        <w:t>5.</w:t>
      </w:r>
      <w:r w:rsidRPr="00C32EDD">
        <w:rPr>
          <w:sz w:val="24"/>
          <w:szCs w:val="24"/>
        </w:rPr>
        <w:t xml:space="preserve"> Запознат/а съм с определението за </w:t>
      </w:r>
      <w:r w:rsidRPr="00C32EDD">
        <w:rPr>
          <w:b/>
          <w:sz w:val="24"/>
          <w:szCs w:val="24"/>
        </w:rPr>
        <w:t>корупция</w:t>
      </w:r>
      <w:r w:rsidRPr="00C32EDD">
        <w:rPr>
          <w:sz w:val="24"/>
          <w:szCs w:val="24"/>
        </w:rPr>
        <w:t xml:space="preserve"> по смисъла на чл. 4, </w:t>
      </w:r>
      <w:proofErr w:type="spellStart"/>
      <w:r w:rsidRPr="00C32EDD">
        <w:rPr>
          <w:sz w:val="24"/>
          <w:szCs w:val="24"/>
        </w:rPr>
        <w:t>пар</w:t>
      </w:r>
      <w:proofErr w:type="spellEnd"/>
      <w:r w:rsidRPr="00C32EDD">
        <w:rPr>
          <w:sz w:val="24"/>
          <w:szCs w:val="24"/>
        </w:rPr>
        <w:t xml:space="preserve">. 2 от Директива (ЕС) № 2017/1371 на Европейския парламент и на Съвета от 5 юли 2017 г. относно борбата с измамите, засягащи финансовите интереси на Съюза, по </w:t>
      </w:r>
      <w:proofErr w:type="spellStart"/>
      <w:r w:rsidRPr="00C32EDD">
        <w:rPr>
          <w:sz w:val="24"/>
          <w:szCs w:val="24"/>
        </w:rPr>
        <w:t>наказателноправен</w:t>
      </w:r>
      <w:proofErr w:type="spellEnd"/>
      <w:r w:rsidRPr="00C32EDD">
        <w:rPr>
          <w:sz w:val="24"/>
          <w:szCs w:val="24"/>
        </w:rPr>
        <w:t xml:space="preserve"> ред (ОВ, L 198/29 от 28 юли 2017 г.), съгласно което:</w:t>
      </w:r>
    </w:p>
    <w:p w:rsidR="00066BA4" w:rsidRPr="00C32EDD" w:rsidRDefault="00066BA4" w:rsidP="00066BA4">
      <w:pPr>
        <w:tabs>
          <w:tab w:val="left" w:pos="426"/>
        </w:tabs>
        <w:spacing w:before="120"/>
        <w:jc w:val="both"/>
        <w:rPr>
          <w:sz w:val="24"/>
          <w:szCs w:val="24"/>
        </w:rPr>
      </w:pPr>
      <w:r w:rsidRPr="00C32EDD">
        <w:rPr>
          <w:sz w:val="24"/>
          <w:szCs w:val="24"/>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rsidR="00066BA4" w:rsidRPr="00C32EDD" w:rsidRDefault="00066BA4" w:rsidP="00066BA4">
      <w:pPr>
        <w:tabs>
          <w:tab w:val="left" w:pos="426"/>
        </w:tabs>
        <w:spacing w:before="120"/>
        <w:jc w:val="both"/>
        <w:rPr>
          <w:sz w:val="24"/>
          <w:szCs w:val="24"/>
        </w:rPr>
      </w:pPr>
      <w:r w:rsidRPr="00C32EDD">
        <w:rPr>
          <w:sz w:val="24"/>
          <w:szCs w:val="24"/>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rsidR="001F275F" w:rsidRPr="00C13A19" w:rsidRDefault="00066BA4" w:rsidP="00C13A19">
      <w:pPr>
        <w:shd w:val="clear" w:color="auto" w:fill="FFFFFF"/>
        <w:spacing w:before="90" w:after="120" w:line="360" w:lineRule="auto"/>
        <w:jc w:val="both"/>
        <w:rPr>
          <w:b/>
          <w:snapToGrid w:val="0"/>
          <w:sz w:val="24"/>
          <w:szCs w:val="24"/>
        </w:rPr>
      </w:pPr>
      <w:r>
        <w:rPr>
          <w:b/>
          <w:color w:val="000000"/>
          <w:sz w:val="24"/>
          <w:szCs w:val="24"/>
        </w:rPr>
        <w:t>6</w:t>
      </w:r>
      <w:r w:rsidR="00653FF6">
        <w:rPr>
          <w:b/>
          <w:color w:val="000000"/>
          <w:sz w:val="24"/>
          <w:szCs w:val="24"/>
        </w:rPr>
        <w:t xml:space="preserve">. </w:t>
      </w:r>
      <w:r w:rsidR="00341B7E" w:rsidRPr="00C13A19">
        <w:rPr>
          <w:b/>
          <w:color w:val="000000"/>
          <w:sz w:val="24"/>
          <w:szCs w:val="24"/>
        </w:rPr>
        <w:t xml:space="preserve">Запознат/а съм с възможните начини да подам сигнал за нередности и измами или подозрение за нередности и измами, </w:t>
      </w:r>
      <w:r w:rsidR="001F275F" w:rsidRPr="00C13A19">
        <w:rPr>
          <w:b/>
          <w:color w:val="000000"/>
          <w:sz w:val="24"/>
          <w:szCs w:val="24"/>
        </w:rPr>
        <w:t xml:space="preserve">а именно: </w:t>
      </w:r>
    </w:p>
    <w:p w:rsidR="001F275F" w:rsidRPr="001F275F" w:rsidRDefault="001F275F" w:rsidP="00874348">
      <w:pPr>
        <w:widowControl/>
        <w:numPr>
          <w:ilvl w:val="0"/>
          <w:numId w:val="25"/>
        </w:numPr>
        <w:autoSpaceDE/>
        <w:autoSpaceDN/>
        <w:adjustRightInd/>
        <w:spacing w:before="120" w:line="360" w:lineRule="auto"/>
        <w:jc w:val="both"/>
        <w:rPr>
          <w:b/>
          <w:bCs/>
          <w:snapToGrid w:val="0"/>
          <w:color w:val="0000FF"/>
          <w:sz w:val="24"/>
          <w:szCs w:val="24"/>
          <w:u w:val="single"/>
          <w:lang w:val="en-US" w:eastAsia="en-US"/>
        </w:rPr>
      </w:pPr>
      <w:r w:rsidRPr="001F275F">
        <w:rPr>
          <w:snapToGrid w:val="0"/>
          <w:sz w:val="24"/>
          <w:szCs w:val="24"/>
        </w:rPr>
        <w:t>На тел. номер: 02/4457743;</w:t>
      </w:r>
    </w:p>
    <w:p w:rsidR="001F275F" w:rsidRPr="001F275F" w:rsidRDefault="001F275F" w:rsidP="00874348">
      <w:pPr>
        <w:widowControl/>
        <w:numPr>
          <w:ilvl w:val="0"/>
          <w:numId w:val="25"/>
        </w:numPr>
        <w:autoSpaceDE/>
        <w:autoSpaceDN/>
        <w:adjustRightInd/>
        <w:spacing w:before="120" w:line="360" w:lineRule="auto"/>
        <w:jc w:val="both"/>
        <w:rPr>
          <w:b/>
          <w:bCs/>
          <w:snapToGrid w:val="0"/>
          <w:color w:val="0000FF"/>
          <w:sz w:val="24"/>
          <w:szCs w:val="24"/>
          <w:u w:val="single"/>
        </w:rPr>
      </w:pPr>
      <w:r w:rsidRPr="001F275F">
        <w:rPr>
          <w:snapToGrid w:val="0"/>
          <w:sz w:val="24"/>
          <w:szCs w:val="24"/>
        </w:rPr>
        <w:t xml:space="preserve">По електронен път на адрес: </w:t>
      </w:r>
      <w:hyperlink r:id="rId8" w:history="1">
        <w:r w:rsidRPr="001F275F">
          <w:rPr>
            <w:bCs/>
            <w:snapToGrid w:val="0"/>
            <w:color w:val="0000FF"/>
            <w:sz w:val="24"/>
            <w:szCs w:val="24"/>
            <w:u w:val="single"/>
            <w:lang w:eastAsia="en-US"/>
          </w:rPr>
          <w:t>mz_ci@egov.government.bg</w:t>
        </w:r>
      </w:hyperlink>
      <w:r w:rsidRPr="001F275F">
        <w:rPr>
          <w:snapToGrid w:val="0"/>
          <w:sz w:val="24"/>
          <w:szCs w:val="24"/>
        </w:rPr>
        <w:t>;</w:t>
      </w:r>
    </w:p>
    <w:p w:rsidR="001F275F" w:rsidRPr="001F275F" w:rsidRDefault="001F275F" w:rsidP="00874348">
      <w:pPr>
        <w:widowControl/>
        <w:numPr>
          <w:ilvl w:val="0"/>
          <w:numId w:val="25"/>
        </w:numPr>
        <w:autoSpaceDE/>
        <w:autoSpaceDN/>
        <w:adjustRightInd/>
        <w:spacing w:before="120" w:line="360" w:lineRule="auto"/>
        <w:jc w:val="both"/>
        <w:rPr>
          <w:b/>
          <w:bCs/>
          <w:snapToGrid w:val="0"/>
          <w:color w:val="0000FF"/>
          <w:sz w:val="24"/>
          <w:szCs w:val="24"/>
          <w:u w:val="single"/>
        </w:rPr>
      </w:pPr>
      <w:r w:rsidRPr="001F275F">
        <w:rPr>
          <w:snapToGrid w:val="0"/>
          <w:sz w:val="24"/>
          <w:szCs w:val="24"/>
        </w:rPr>
        <w:t xml:space="preserve">Чрез бутон за подаване на сигнали за нередности на интернет страницата на федерирания портал </w:t>
      </w:r>
      <w:r w:rsidRPr="001F275F">
        <w:rPr>
          <w:b/>
          <w:bCs/>
          <w:snapToGrid w:val="0"/>
          <w:color w:val="0000FF"/>
          <w:sz w:val="24"/>
          <w:szCs w:val="24"/>
          <w:u w:val="single"/>
        </w:rPr>
        <w:t xml:space="preserve"> </w:t>
      </w:r>
      <w:hyperlink r:id="rId9" w:history="1">
        <w:r w:rsidRPr="001F275F">
          <w:rPr>
            <w:bCs/>
            <w:snapToGrid w:val="0"/>
            <w:color w:val="0000FF"/>
            <w:sz w:val="24"/>
            <w:szCs w:val="24"/>
            <w:u w:val="single"/>
            <w:lang w:val="pl-PL" w:eastAsia="en-US"/>
          </w:rPr>
          <w:t>https://www.pniidit.egov.bg</w:t>
        </w:r>
      </w:hyperlink>
      <w:r w:rsidRPr="001F275F">
        <w:rPr>
          <w:b/>
          <w:bCs/>
          <w:snapToGrid w:val="0"/>
          <w:color w:val="0000FF"/>
          <w:sz w:val="24"/>
          <w:szCs w:val="24"/>
          <w:u w:val="single"/>
          <w:lang w:val="pl-PL"/>
        </w:rPr>
        <w:t xml:space="preserve"> </w:t>
      </w:r>
    </w:p>
    <w:p w:rsidR="001F275F" w:rsidRPr="001F275F" w:rsidRDefault="001F275F" w:rsidP="00874348">
      <w:pPr>
        <w:widowControl/>
        <w:numPr>
          <w:ilvl w:val="0"/>
          <w:numId w:val="25"/>
        </w:numPr>
        <w:autoSpaceDE/>
        <w:autoSpaceDN/>
        <w:adjustRightInd/>
        <w:spacing w:before="120" w:line="360" w:lineRule="auto"/>
        <w:jc w:val="both"/>
        <w:rPr>
          <w:b/>
          <w:bCs/>
          <w:snapToGrid w:val="0"/>
          <w:color w:val="0000FF"/>
          <w:sz w:val="24"/>
          <w:szCs w:val="24"/>
          <w:u w:val="single"/>
        </w:rPr>
      </w:pPr>
      <w:r w:rsidRPr="001F275F">
        <w:rPr>
          <w:snapToGrid w:val="0"/>
          <w:sz w:val="24"/>
          <w:szCs w:val="24"/>
        </w:rPr>
        <w:t xml:space="preserve">Чрез </w:t>
      </w:r>
      <w:r w:rsidR="00C13A19" w:rsidRPr="001F275F">
        <w:rPr>
          <w:snapToGrid w:val="0"/>
          <w:sz w:val="24"/>
          <w:szCs w:val="24"/>
        </w:rPr>
        <w:t>конвенционал</w:t>
      </w:r>
      <w:r w:rsidR="00C13A19">
        <w:rPr>
          <w:snapToGrid w:val="0"/>
          <w:sz w:val="24"/>
          <w:szCs w:val="24"/>
        </w:rPr>
        <w:t>на</w:t>
      </w:r>
      <w:r w:rsidRPr="001F275F">
        <w:rPr>
          <w:snapToGrid w:val="0"/>
          <w:sz w:val="24"/>
          <w:szCs w:val="24"/>
        </w:rPr>
        <w:t xml:space="preserve"> поща на адрес:</w:t>
      </w:r>
      <w:r w:rsidRPr="001F275F">
        <w:rPr>
          <w:sz w:val="24"/>
          <w:szCs w:val="24"/>
        </w:rPr>
        <w:t xml:space="preserve"> </w:t>
      </w:r>
      <w:r w:rsidRPr="001F275F">
        <w:rPr>
          <w:snapToGrid w:val="0"/>
          <w:sz w:val="24"/>
          <w:szCs w:val="24"/>
        </w:rPr>
        <w:t>гр. София, ул. „Ген. Гурко" № 6</w:t>
      </w:r>
      <w:r w:rsidR="003F6B9F">
        <w:rPr>
          <w:snapToGrid w:val="0"/>
          <w:sz w:val="24"/>
          <w:szCs w:val="24"/>
        </w:rPr>
        <w:t>;</w:t>
      </w:r>
    </w:p>
    <w:p w:rsidR="001F275F" w:rsidRPr="00874348" w:rsidRDefault="001F275F" w:rsidP="00874348">
      <w:pPr>
        <w:widowControl/>
        <w:numPr>
          <w:ilvl w:val="0"/>
          <w:numId w:val="25"/>
        </w:numPr>
        <w:autoSpaceDE/>
        <w:autoSpaceDN/>
        <w:adjustRightInd/>
        <w:spacing w:before="120" w:line="360" w:lineRule="auto"/>
        <w:jc w:val="both"/>
        <w:rPr>
          <w:rFonts w:eastAsia="Calibri"/>
          <w:sz w:val="24"/>
          <w:szCs w:val="24"/>
        </w:rPr>
      </w:pPr>
      <w:r w:rsidRPr="001F275F">
        <w:rPr>
          <w:snapToGrid w:val="0"/>
          <w:sz w:val="24"/>
          <w:szCs w:val="24"/>
        </w:rPr>
        <w:lastRenderedPageBreak/>
        <w:t>На място в деловодството на Министерство на електронното управление</w:t>
      </w:r>
      <w:r w:rsidR="00C13A19">
        <w:rPr>
          <w:snapToGrid w:val="0"/>
          <w:sz w:val="24"/>
          <w:szCs w:val="24"/>
        </w:rPr>
        <w:t xml:space="preserve"> </w:t>
      </w:r>
      <w:r w:rsidRPr="001F275F">
        <w:rPr>
          <w:snapToGrid w:val="0"/>
          <w:sz w:val="24"/>
          <w:szCs w:val="24"/>
        </w:rPr>
        <w:t>на адрес: гр. София, ул. „Ген. Гурко" № 6</w:t>
      </w:r>
      <w:r w:rsidR="003F6B9F">
        <w:rPr>
          <w:snapToGrid w:val="0"/>
          <w:sz w:val="24"/>
          <w:szCs w:val="24"/>
        </w:rPr>
        <w:t>.</w:t>
      </w:r>
      <w:r w:rsidRPr="001F275F">
        <w:rPr>
          <w:snapToGrid w:val="0"/>
          <w:sz w:val="24"/>
          <w:szCs w:val="24"/>
        </w:rPr>
        <w:t xml:space="preserve"> </w:t>
      </w:r>
      <w:r w:rsidRPr="001F275F">
        <w:rPr>
          <w:sz w:val="24"/>
          <w:szCs w:val="24"/>
        </w:rPr>
        <w:t> </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b/>
          <w:color w:val="000000"/>
          <w:spacing w:val="4"/>
          <w:sz w:val="24"/>
          <w:szCs w:val="24"/>
        </w:rPr>
        <w:t>7.</w:t>
      </w:r>
      <w:r w:rsidRPr="00C32EDD">
        <w:rPr>
          <w:color w:val="000000"/>
          <w:spacing w:val="4"/>
          <w:sz w:val="24"/>
          <w:szCs w:val="24"/>
        </w:rPr>
        <w:t xml:space="preserve"> Запознат съм, че сигнали за нередности могат да бъдат подавани и анонимно чрез интернет страницата на УО на </w:t>
      </w:r>
      <w:r>
        <w:rPr>
          <w:color w:val="000000"/>
          <w:spacing w:val="4"/>
          <w:sz w:val="24"/>
          <w:szCs w:val="24"/>
        </w:rPr>
        <w:t>ПНИИДИТ</w:t>
      </w:r>
      <w:r w:rsidRPr="00C32EDD">
        <w:rPr>
          <w:color w:val="000000"/>
          <w:spacing w:val="4"/>
          <w:sz w:val="24"/>
          <w:szCs w:val="24"/>
        </w:rPr>
        <w:t>.</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b/>
          <w:color w:val="000000"/>
          <w:spacing w:val="4"/>
          <w:sz w:val="24"/>
          <w:szCs w:val="24"/>
        </w:rPr>
        <w:t>8.</w:t>
      </w:r>
      <w:r w:rsidRPr="00C32EDD">
        <w:rPr>
          <w:color w:val="000000"/>
          <w:spacing w:val="4"/>
          <w:sz w:val="24"/>
          <w:szCs w:val="24"/>
        </w:rPr>
        <w:t xml:space="preserve"> Запознат съм, че освен до Управляващия орган, сигнали за нередности могат да бъдат подавани и до Европейската служба за борба с измамите </w:t>
      </w:r>
      <w:r w:rsidRPr="00C32EDD">
        <w:rPr>
          <w:color w:val="000000"/>
          <w:spacing w:val="4"/>
          <w:sz w:val="24"/>
          <w:szCs w:val="24"/>
          <w:lang w:val="en-US"/>
        </w:rPr>
        <w:t>OLAF</w:t>
      </w:r>
      <w:r w:rsidRPr="00C32EDD">
        <w:rPr>
          <w:color w:val="000000"/>
          <w:spacing w:val="4"/>
          <w:sz w:val="24"/>
          <w:szCs w:val="24"/>
        </w:rPr>
        <w:t xml:space="preserve"> и до дирекция „Защита на финансовите интереси на Европейския съюз“ на МВР</w:t>
      </w:r>
      <w:r>
        <w:rPr>
          <w:color w:val="000000"/>
          <w:spacing w:val="4"/>
          <w:sz w:val="24"/>
          <w:szCs w:val="24"/>
        </w:rPr>
        <w:t xml:space="preserve"> </w:t>
      </w:r>
      <w:r w:rsidRPr="00C32EDD">
        <w:rPr>
          <w:color w:val="000000"/>
          <w:spacing w:val="4"/>
          <w:sz w:val="24"/>
          <w:szCs w:val="24"/>
          <w:lang w:val="en-US"/>
        </w:rPr>
        <w:t>(</w:t>
      </w:r>
      <w:r w:rsidRPr="00C32EDD">
        <w:rPr>
          <w:color w:val="000000"/>
          <w:spacing w:val="4"/>
          <w:sz w:val="24"/>
          <w:szCs w:val="24"/>
        </w:rPr>
        <w:t>АФКОС</w:t>
      </w:r>
      <w:r w:rsidRPr="00C32EDD">
        <w:rPr>
          <w:color w:val="000000"/>
          <w:spacing w:val="4"/>
          <w:sz w:val="24"/>
          <w:szCs w:val="24"/>
          <w:lang w:val="en-US"/>
        </w:rPr>
        <w:t>)</w:t>
      </w:r>
      <w:r w:rsidRPr="00C32EDD">
        <w:rPr>
          <w:color w:val="000000"/>
          <w:spacing w:val="4"/>
          <w:sz w:val="24"/>
          <w:szCs w:val="24"/>
        </w:rPr>
        <w:t>.</w:t>
      </w: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lang w:val="en-US"/>
        </w:rPr>
      </w:pPr>
    </w:p>
    <w:p w:rsidR="00066BA4" w:rsidRPr="00C32EDD" w:rsidRDefault="00066BA4" w:rsidP="00066BA4">
      <w:pPr>
        <w:shd w:val="clear" w:color="auto" w:fill="FFFFFF"/>
        <w:tabs>
          <w:tab w:val="left" w:pos="284"/>
          <w:tab w:val="left" w:pos="688"/>
        </w:tabs>
        <w:spacing w:line="284" w:lineRule="exact"/>
        <w:jc w:val="both"/>
        <w:rPr>
          <w:color w:val="000000"/>
          <w:spacing w:val="4"/>
          <w:sz w:val="24"/>
          <w:szCs w:val="24"/>
        </w:rPr>
      </w:pPr>
      <w:r w:rsidRPr="00C32EDD">
        <w:rPr>
          <w:b/>
          <w:color w:val="000000"/>
          <w:spacing w:val="4"/>
          <w:sz w:val="24"/>
          <w:szCs w:val="24"/>
        </w:rPr>
        <w:t>9</w:t>
      </w:r>
      <w:r w:rsidRPr="00C32EDD">
        <w:rPr>
          <w:b/>
          <w:color w:val="000000"/>
          <w:spacing w:val="4"/>
          <w:sz w:val="24"/>
          <w:szCs w:val="24"/>
          <w:lang w:val="en-US"/>
        </w:rPr>
        <w:t xml:space="preserve">. </w:t>
      </w:r>
      <w:r w:rsidRPr="00C32EDD">
        <w:rPr>
          <w:color w:val="000000"/>
          <w:spacing w:val="4"/>
          <w:sz w:val="24"/>
          <w:szCs w:val="24"/>
        </w:rPr>
        <w:t xml:space="preserve">При наличие или съмнение за конфликт на интереси по смисъла на чл. 61 от Регламент (ЕС, </w:t>
      </w:r>
      <w:proofErr w:type="spellStart"/>
      <w:r w:rsidRPr="00C32EDD">
        <w:rPr>
          <w:color w:val="000000"/>
          <w:spacing w:val="4"/>
          <w:sz w:val="24"/>
          <w:szCs w:val="24"/>
        </w:rPr>
        <w:t>Евратом</w:t>
      </w:r>
      <w:proofErr w:type="spellEnd"/>
      <w:r w:rsidRPr="00C32EDD">
        <w:rPr>
          <w:color w:val="000000"/>
          <w:spacing w:val="4"/>
          <w:sz w:val="24"/>
          <w:szCs w:val="24"/>
        </w:rPr>
        <w:t>) 2024/2509</w:t>
      </w:r>
      <w:r>
        <w:rPr>
          <w:color w:val="000000"/>
          <w:spacing w:val="4"/>
          <w:sz w:val="24"/>
          <w:szCs w:val="24"/>
        </w:rPr>
        <w:t xml:space="preserve"> </w:t>
      </w:r>
      <w:r w:rsidRPr="00C32EDD">
        <w:rPr>
          <w:color w:val="000000"/>
          <w:spacing w:val="4"/>
          <w:sz w:val="24"/>
          <w:szCs w:val="24"/>
        </w:rPr>
        <w:t>на Европейския парламент и на Съвета от  23 септември 2024</w:t>
      </w:r>
      <w:r>
        <w:rPr>
          <w:color w:val="000000"/>
          <w:spacing w:val="4"/>
          <w:sz w:val="24"/>
          <w:szCs w:val="24"/>
        </w:rPr>
        <w:t xml:space="preserve"> </w:t>
      </w:r>
      <w:r w:rsidRPr="00C32EDD">
        <w:rPr>
          <w:color w:val="000000"/>
          <w:spacing w:val="4"/>
          <w:sz w:val="24"/>
          <w:szCs w:val="24"/>
        </w:rPr>
        <w:t xml:space="preserve">година за финансовите правила, приложими за общия бюджет на Съюза (преработен текст),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rsidR="00066BA4" w:rsidRPr="00C32EDD" w:rsidRDefault="00066BA4" w:rsidP="00066BA4">
      <w:pPr>
        <w:numPr>
          <w:ilvl w:val="0"/>
          <w:numId w:val="16"/>
        </w:numPr>
        <w:shd w:val="clear" w:color="auto" w:fill="FFFFFF"/>
        <w:tabs>
          <w:tab w:val="left" w:pos="284"/>
          <w:tab w:val="left" w:pos="688"/>
        </w:tabs>
        <w:spacing w:line="284" w:lineRule="exact"/>
        <w:ind w:left="0" w:firstLine="0"/>
        <w:jc w:val="both"/>
        <w:rPr>
          <w:color w:val="000000"/>
          <w:spacing w:val="4"/>
          <w:sz w:val="24"/>
          <w:szCs w:val="24"/>
        </w:rPr>
      </w:pPr>
      <w:r w:rsidRPr="00C32EDD">
        <w:rPr>
          <w:color w:val="000000"/>
          <w:spacing w:val="4"/>
          <w:sz w:val="24"/>
          <w:szCs w:val="24"/>
        </w:rPr>
        <w:t xml:space="preserve">до ръководителя на управляващия орган на </w:t>
      </w:r>
      <w:r>
        <w:rPr>
          <w:color w:val="000000"/>
          <w:spacing w:val="4"/>
          <w:sz w:val="24"/>
          <w:szCs w:val="24"/>
        </w:rPr>
        <w:t>Програма „Научни изследвания, иновации и дигитализация за интелигентна трансформация“</w:t>
      </w:r>
      <w:r w:rsidRPr="00C32EDD">
        <w:rPr>
          <w:color w:val="000000"/>
          <w:spacing w:val="4"/>
          <w:sz w:val="24"/>
          <w:szCs w:val="24"/>
        </w:rPr>
        <w:t xml:space="preserve"> 2021-2027;</w:t>
      </w:r>
    </w:p>
    <w:p w:rsidR="00066BA4" w:rsidRPr="00C32EDD" w:rsidRDefault="00066BA4" w:rsidP="00066BA4">
      <w:pPr>
        <w:numPr>
          <w:ilvl w:val="0"/>
          <w:numId w:val="16"/>
        </w:numPr>
        <w:shd w:val="clear" w:color="auto" w:fill="FFFFFF"/>
        <w:tabs>
          <w:tab w:val="left" w:pos="284"/>
          <w:tab w:val="left" w:pos="688"/>
        </w:tabs>
        <w:spacing w:line="284" w:lineRule="exact"/>
        <w:ind w:left="0" w:firstLine="0"/>
        <w:jc w:val="both"/>
        <w:rPr>
          <w:color w:val="000000"/>
          <w:spacing w:val="4"/>
          <w:sz w:val="24"/>
          <w:szCs w:val="24"/>
        </w:rPr>
      </w:pPr>
      <w:r w:rsidRPr="00C32EDD">
        <w:rPr>
          <w:color w:val="000000"/>
          <w:spacing w:val="4"/>
          <w:sz w:val="24"/>
          <w:szCs w:val="24"/>
        </w:rPr>
        <w:t>до министъра на иновациите и растежа или ресорния за ГД ЕФК заместник-министър на иновациите и растежа;</w:t>
      </w:r>
    </w:p>
    <w:p w:rsidR="00066BA4" w:rsidRPr="00C32EDD" w:rsidRDefault="00066BA4" w:rsidP="00066BA4">
      <w:pPr>
        <w:numPr>
          <w:ilvl w:val="0"/>
          <w:numId w:val="16"/>
        </w:numPr>
        <w:shd w:val="clear" w:color="auto" w:fill="FFFFFF"/>
        <w:tabs>
          <w:tab w:val="left" w:pos="284"/>
          <w:tab w:val="left" w:pos="688"/>
        </w:tabs>
        <w:spacing w:line="284" w:lineRule="exact"/>
        <w:ind w:left="0" w:firstLine="0"/>
        <w:jc w:val="both"/>
        <w:rPr>
          <w:color w:val="000000"/>
          <w:spacing w:val="4"/>
          <w:sz w:val="24"/>
          <w:szCs w:val="24"/>
        </w:rPr>
      </w:pPr>
      <w:r w:rsidRPr="00C32EDD">
        <w:rPr>
          <w:color w:val="000000"/>
          <w:spacing w:val="4"/>
          <w:sz w:val="24"/>
          <w:szCs w:val="24"/>
        </w:rPr>
        <w:t>до директора на дирекция АФКОС в Министерството на вътрешните работи;</w:t>
      </w:r>
    </w:p>
    <w:p w:rsidR="00066BA4" w:rsidRPr="00C32EDD" w:rsidRDefault="00066BA4" w:rsidP="00066BA4">
      <w:pPr>
        <w:numPr>
          <w:ilvl w:val="0"/>
          <w:numId w:val="16"/>
        </w:numPr>
        <w:shd w:val="clear" w:color="auto" w:fill="FFFFFF"/>
        <w:tabs>
          <w:tab w:val="left" w:pos="284"/>
          <w:tab w:val="left" w:pos="688"/>
        </w:tabs>
        <w:spacing w:line="284" w:lineRule="exact"/>
        <w:ind w:left="0" w:firstLine="0"/>
        <w:jc w:val="both"/>
        <w:rPr>
          <w:color w:val="000000"/>
          <w:spacing w:val="4"/>
          <w:sz w:val="24"/>
          <w:szCs w:val="24"/>
        </w:rPr>
      </w:pPr>
      <w:r w:rsidRPr="00C32EDD">
        <w:rPr>
          <w:color w:val="000000"/>
          <w:spacing w:val="4"/>
          <w:sz w:val="24"/>
          <w:szCs w:val="24"/>
        </w:rPr>
        <w:t>до Европейската служба за борба с измамите (ОЛАФ) към Европейската комисия.</w:t>
      </w:r>
    </w:p>
    <w:p w:rsidR="00066BA4" w:rsidRPr="00883900" w:rsidRDefault="00066BA4" w:rsidP="00066BA4">
      <w:pPr>
        <w:shd w:val="clear" w:color="auto" w:fill="FFFFFF"/>
        <w:spacing w:before="90" w:after="120" w:line="360" w:lineRule="auto"/>
        <w:jc w:val="both"/>
        <w:rPr>
          <w:b/>
          <w:color w:val="000000"/>
          <w:sz w:val="24"/>
          <w:szCs w:val="24"/>
        </w:rPr>
      </w:pPr>
    </w:p>
    <w:p w:rsidR="00066BA4" w:rsidRPr="001F275F" w:rsidRDefault="00066BA4" w:rsidP="00874348">
      <w:pPr>
        <w:widowControl/>
        <w:autoSpaceDE/>
        <w:autoSpaceDN/>
        <w:adjustRightInd/>
        <w:spacing w:before="120" w:line="360" w:lineRule="auto"/>
        <w:jc w:val="both"/>
        <w:rPr>
          <w:rFonts w:eastAsia="Calibri"/>
          <w:sz w:val="24"/>
          <w:szCs w:val="24"/>
        </w:rPr>
      </w:pPr>
    </w:p>
    <w:p w:rsidR="00341B7E" w:rsidRPr="000D1C2F" w:rsidRDefault="00341B7E" w:rsidP="00C13A19">
      <w:pPr>
        <w:shd w:val="clear" w:color="auto" w:fill="FFFFFF"/>
        <w:spacing w:before="90" w:after="120" w:line="360" w:lineRule="auto"/>
        <w:jc w:val="both"/>
        <w:rPr>
          <w:b/>
          <w:color w:val="000000"/>
          <w:sz w:val="24"/>
          <w:szCs w:val="24"/>
        </w:rPr>
      </w:pPr>
    </w:p>
    <w:p w:rsidR="007B0C5E" w:rsidRDefault="007B0C5E" w:rsidP="00C13A19">
      <w:pPr>
        <w:shd w:val="clear" w:color="auto" w:fill="FFFFFF"/>
        <w:tabs>
          <w:tab w:val="left" w:leader="dot" w:pos="2005"/>
          <w:tab w:val="left" w:pos="4061"/>
        </w:tabs>
        <w:spacing w:line="360" w:lineRule="auto"/>
        <w:ind w:right="6"/>
        <w:jc w:val="both"/>
        <w:rPr>
          <w:color w:val="000000"/>
          <w:sz w:val="24"/>
          <w:szCs w:val="24"/>
        </w:rPr>
      </w:pPr>
    </w:p>
    <w:p w:rsidR="007B0C5E" w:rsidRPr="008362E4" w:rsidRDefault="008121AB" w:rsidP="008121AB">
      <w:pPr>
        <w:shd w:val="clear" w:color="auto" w:fill="FFFFFF"/>
        <w:tabs>
          <w:tab w:val="left" w:leader="dot" w:pos="2005"/>
          <w:tab w:val="left" w:pos="4061"/>
        </w:tabs>
        <w:spacing w:line="360" w:lineRule="auto"/>
        <w:ind w:right="6"/>
        <w:jc w:val="both"/>
        <w:rPr>
          <w:color w:val="000000"/>
          <w:sz w:val="24"/>
          <w:szCs w:val="24"/>
        </w:rPr>
      </w:pPr>
      <w:r w:rsidRPr="008121AB">
        <w:rPr>
          <w:color w:val="000000"/>
          <w:sz w:val="24"/>
          <w:szCs w:val="24"/>
        </w:rPr>
        <w:t>Дата:………………</w:t>
      </w:r>
      <w:r w:rsidRPr="008121AB">
        <w:rPr>
          <w:color w:val="000000"/>
          <w:sz w:val="24"/>
          <w:szCs w:val="24"/>
        </w:rPr>
        <w:tab/>
      </w:r>
      <w:r w:rsidRPr="008121AB">
        <w:rPr>
          <w:color w:val="000000"/>
          <w:sz w:val="24"/>
          <w:szCs w:val="24"/>
        </w:rPr>
        <w:tab/>
      </w:r>
      <w:r w:rsidRPr="008121AB">
        <w:rPr>
          <w:color w:val="000000"/>
          <w:sz w:val="24"/>
          <w:szCs w:val="24"/>
        </w:rPr>
        <w:tab/>
        <w:t xml:space="preserve">           ДЕКЛАРАТОР:       </w:t>
      </w:r>
    </w:p>
    <w:sectPr w:rsidR="007B0C5E" w:rsidRPr="008362E4" w:rsidSect="002F03B1">
      <w:headerReference w:type="default" r:id="rId10"/>
      <w:footerReference w:type="even" r:id="rId11"/>
      <w:footerReference w:type="default" r:id="rId12"/>
      <w:headerReference w:type="first" r:id="rId13"/>
      <w:pgSz w:w="11909" w:h="16834"/>
      <w:pgMar w:top="1417" w:right="1417" w:bottom="1417" w:left="1417"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D9E" w:rsidRDefault="005E5D9E">
      <w:r>
        <w:separator/>
      </w:r>
    </w:p>
  </w:endnote>
  <w:endnote w:type="continuationSeparator" w:id="0">
    <w:p w:rsidR="005E5D9E" w:rsidRDefault="005E5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5FD6">
      <w:rPr>
        <w:rStyle w:val="PageNumber"/>
        <w:noProof/>
      </w:rPr>
      <w:t>2</w:t>
    </w:r>
    <w:r>
      <w:rPr>
        <w:rStyle w:val="PageNumber"/>
      </w:rPr>
      <w:fldChar w:fldCharType="end"/>
    </w:r>
  </w:p>
  <w:p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B666EA">
    <w:pPr>
      <w:pStyle w:val="Footer"/>
      <w:tabs>
        <w:tab w:val="clear" w:pos="4536"/>
      </w:tabs>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D9E" w:rsidRDefault="005E5D9E">
      <w:r>
        <w:separator/>
      </w:r>
    </w:p>
  </w:footnote>
  <w:footnote w:type="continuationSeparator" w:id="0">
    <w:p w:rsidR="005E5D9E" w:rsidRDefault="005E5D9E">
      <w:r>
        <w:continuationSeparator/>
      </w:r>
    </w:p>
  </w:footnote>
  <w:footnote w:id="1">
    <w:p w:rsidR="002058BB" w:rsidRPr="002058BB" w:rsidRDefault="002058BB">
      <w:pPr>
        <w:pStyle w:val="FootnoteText"/>
        <w:rPr>
          <w:lang w:val="en-US"/>
        </w:rPr>
      </w:pPr>
      <w:r>
        <w:rPr>
          <w:rStyle w:val="FootnoteReference"/>
        </w:rPr>
        <w:footnoteRef/>
      </w:r>
      <w:r>
        <w:t xml:space="preserve"> Ненужното се изтрива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90"/>
      <w:gridCol w:w="4385"/>
    </w:tblGrid>
    <w:tr w:rsidR="00405FD6" w:rsidRPr="00405FD6" w:rsidTr="00880B7D">
      <w:tc>
        <w:tcPr>
          <w:tcW w:w="4748" w:type="dxa"/>
        </w:tcPr>
        <w:p w:rsidR="00405FD6" w:rsidRPr="002F03B1" w:rsidRDefault="00405FD6" w:rsidP="00405FD6">
          <w:pPr>
            <w:widowControl/>
            <w:autoSpaceDE/>
            <w:autoSpaceDN/>
            <w:adjustRightInd/>
            <w:rPr>
              <w:lang w:val="en-US"/>
            </w:rPr>
          </w:pPr>
          <w:r w:rsidRPr="00405FD6">
            <w:rPr>
              <w:i/>
              <w:noProof/>
              <w:lang w:val="en-US" w:eastAsia="en-US"/>
            </w:rPr>
            <w:drawing>
              <wp:inline distT="0" distB="0" distL="0" distR="0" wp14:anchorId="373D478B" wp14:editId="44EE6DF2">
                <wp:extent cx="2423230" cy="561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5203" cy="562433"/>
                        </a:xfrm>
                        <a:prstGeom prst="rect">
                          <a:avLst/>
                        </a:prstGeom>
                        <a:noFill/>
                        <a:ln>
                          <a:noFill/>
                        </a:ln>
                      </pic:spPr>
                    </pic:pic>
                  </a:graphicData>
                </a:graphic>
              </wp:inline>
            </w:drawing>
          </w:r>
          <w:r w:rsidR="002F03B1">
            <w:rPr>
              <w:lang w:val="en-US"/>
            </w:rPr>
            <w:t xml:space="preserve">                  </w:t>
          </w:r>
        </w:p>
      </w:tc>
      <w:tc>
        <w:tcPr>
          <w:tcW w:w="4748" w:type="dxa"/>
        </w:tcPr>
        <w:p w:rsidR="00405FD6" w:rsidRPr="00405FD6" w:rsidRDefault="00405FD6" w:rsidP="00405FD6">
          <w:pPr>
            <w:widowControl/>
            <w:autoSpaceDE/>
            <w:autoSpaceDN/>
            <w:adjustRightInd/>
            <w:jc w:val="right"/>
            <w:rPr>
              <w:rFonts w:ascii="Calibri" w:hAnsi="Calibri" w:cs="Calibri"/>
              <w:lang w:val="en-US"/>
            </w:rPr>
          </w:pPr>
        </w:p>
      </w:tc>
    </w:tr>
  </w:tbl>
  <w:p w:rsidR="00405FD6" w:rsidRPr="00405FD6" w:rsidRDefault="002F03B1" w:rsidP="00405FD6">
    <w:pPr>
      <w:pStyle w:val="Header"/>
    </w:pPr>
    <w:r w:rsidRPr="005C1A70">
      <w:rPr>
        <w:rFonts w:ascii="Calibri" w:eastAsia="Calibri" w:hAnsi="Calibri"/>
        <w:noProof/>
        <w:sz w:val="22"/>
        <w:szCs w:val="22"/>
        <w:lang w:eastAsia="en-US"/>
      </w:rPr>
      <w:drawing>
        <wp:anchor distT="0" distB="0" distL="114300" distR="114300" simplePos="0" relativeHeight="251661312" behindDoc="0" locked="0" layoutInCell="1" allowOverlap="1" wp14:anchorId="2EF9810B" wp14:editId="52918DD7">
          <wp:simplePos x="0" y="0"/>
          <wp:positionH relativeFrom="margin">
            <wp:align>right</wp:align>
          </wp:positionH>
          <wp:positionV relativeFrom="paragraph">
            <wp:posOffset>-595630</wp:posOffset>
          </wp:positionV>
          <wp:extent cx="2307590" cy="651510"/>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223"/>
      <w:gridCol w:w="2426"/>
      <w:gridCol w:w="2426"/>
    </w:tblGrid>
    <w:tr w:rsidR="007D1352" w:rsidRPr="007D1352" w:rsidTr="007D1352">
      <w:tc>
        <w:tcPr>
          <w:tcW w:w="4305" w:type="dxa"/>
          <w:shd w:val="clear" w:color="auto" w:fill="auto"/>
        </w:tcPr>
        <w:p w:rsidR="007D1352" w:rsidRPr="007D1352" w:rsidRDefault="007D1352" w:rsidP="007D1352">
          <w:pPr>
            <w:pStyle w:val="Header"/>
            <w:rPr>
              <w:rFonts w:ascii="Trebuchet MS" w:hAnsi="Trebuchet MS"/>
              <w:noProof/>
              <w:color w:val="32598C"/>
              <w:sz w:val="19"/>
              <w:szCs w:val="19"/>
              <w:lang w:val="bg-BG"/>
            </w:rPr>
          </w:pPr>
          <w:r w:rsidRPr="007D1352">
            <w:rPr>
              <w:rFonts w:ascii="Trebuchet MS" w:hAnsi="Trebuchet MS"/>
              <w:i/>
              <w:noProof/>
              <w:color w:val="32598C"/>
              <w:sz w:val="19"/>
              <w:szCs w:val="19"/>
              <w:lang w:eastAsia="en-US"/>
            </w:rPr>
            <w:drawing>
              <wp:inline distT="0" distB="0" distL="0" distR="0" wp14:anchorId="091FC69F" wp14:editId="23136A13">
                <wp:extent cx="2226310" cy="516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2791" w:type="dxa"/>
        </w:tcPr>
        <w:p w:rsidR="007D1352" w:rsidRPr="007D1352" w:rsidRDefault="007D1352" w:rsidP="007D1352">
          <w:pPr>
            <w:pStyle w:val="Header"/>
            <w:rPr>
              <w:rFonts w:ascii="Trebuchet MS" w:hAnsi="Trebuchet MS"/>
              <w:noProof/>
              <w:color w:val="32598C"/>
              <w:sz w:val="19"/>
              <w:szCs w:val="19"/>
              <w:lang w:val="bg-BG"/>
            </w:rPr>
          </w:pPr>
          <w:r w:rsidRPr="005C1A70">
            <w:rPr>
              <w:rFonts w:ascii="Calibri" w:eastAsia="Calibri" w:hAnsi="Calibri"/>
              <w:noProof/>
              <w:sz w:val="22"/>
              <w:szCs w:val="22"/>
              <w:lang w:eastAsia="en-US"/>
            </w:rPr>
            <w:drawing>
              <wp:anchor distT="0" distB="0" distL="114300" distR="114300" simplePos="0" relativeHeight="251659264" behindDoc="0" locked="0" layoutInCell="1" allowOverlap="1" wp14:anchorId="5D6C4F19" wp14:editId="0232ED3A">
                <wp:simplePos x="0" y="0"/>
                <wp:positionH relativeFrom="margin">
                  <wp:posOffset>820255</wp:posOffset>
                </wp:positionH>
                <wp:positionV relativeFrom="paragraph">
                  <wp:posOffset>-83654</wp:posOffset>
                </wp:positionV>
                <wp:extent cx="2307590" cy="651510"/>
                <wp:effectExtent l="0" t="0" r="0" b="0"/>
                <wp:wrapNone/>
                <wp:docPr id="7" name="Picture 7"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791" w:type="dxa"/>
          <w:shd w:val="clear" w:color="auto" w:fill="auto"/>
        </w:tcPr>
        <w:p w:rsidR="007D1352" w:rsidRPr="007D1352" w:rsidRDefault="007D1352" w:rsidP="007D1352">
          <w:pPr>
            <w:pStyle w:val="Header"/>
            <w:rPr>
              <w:rFonts w:ascii="Trebuchet MS" w:hAnsi="Trebuchet MS"/>
              <w:noProof/>
              <w:color w:val="32598C"/>
              <w:sz w:val="19"/>
              <w:szCs w:val="19"/>
              <w:lang w:val="bg-BG"/>
            </w:rPr>
          </w:pPr>
        </w:p>
      </w:tc>
    </w:tr>
  </w:tbl>
  <w:p w:rsidR="001B264E" w:rsidRDefault="001B264E">
    <w:pPr>
      <w:pStyle w:val="Header"/>
      <w:rPr>
        <w:rFonts w:ascii="Trebuchet MS" w:hAnsi="Trebuchet MS"/>
        <w:noProof/>
        <w:color w:val="32598C"/>
        <w:sz w:val="19"/>
        <w:szCs w:val="19"/>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8"/>
      <w:gridCol w:w="4537"/>
    </w:tblGrid>
    <w:tr w:rsidR="0017483D" w:rsidRPr="0017483D" w:rsidTr="00880B7D">
      <w:tc>
        <w:tcPr>
          <w:tcW w:w="4748" w:type="dxa"/>
        </w:tcPr>
        <w:p w:rsidR="0017483D" w:rsidRPr="0017483D" w:rsidRDefault="0017483D" w:rsidP="0017483D">
          <w:pPr>
            <w:widowControl/>
            <w:autoSpaceDE/>
            <w:autoSpaceDN/>
            <w:adjustRightInd/>
          </w:pPr>
        </w:p>
      </w:tc>
      <w:tc>
        <w:tcPr>
          <w:tcW w:w="4748" w:type="dxa"/>
        </w:tcPr>
        <w:p w:rsidR="0017483D" w:rsidRPr="0017483D" w:rsidRDefault="0017483D" w:rsidP="0017483D">
          <w:pPr>
            <w:widowControl/>
            <w:autoSpaceDE/>
            <w:autoSpaceDN/>
            <w:adjustRightInd/>
            <w:jc w:val="right"/>
            <w:rPr>
              <w:rFonts w:ascii="Calibri" w:hAnsi="Calibri" w:cs="Calibri"/>
              <w:lang w:val="en-US"/>
            </w:rPr>
          </w:pPr>
        </w:p>
      </w:tc>
    </w:tr>
  </w:tbl>
  <w:p w:rsidR="001B264E" w:rsidRPr="003B3255" w:rsidRDefault="001B264E" w:rsidP="0017483D">
    <w:pPr>
      <w:pStyle w:val="Header"/>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D90CB7"/>
    <w:multiLevelType w:val="multilevel"/>
    <w:tmpl w:val="12F47058"/>
    <w:lvl w:ilvl="0">
      <w:start w:val="3"/>
      <w:numFmt w:val="decimal"/>
      <w:pStyle w:val="Char1CharCharCharCharChar"/>
      <w:lvlText w:val="2.%1"/>
      <w:lvlJc w:val="left"/>
      <w:pPr>
        <w:tabs>
          <w:tab w:val="num" w:pos="432"/>
        </w:tabs>
        <w:ind w:left="432" w:hanging="432"/>
      </w:pPr>
    </w:lvl>
    <w:lvl w:ilvl="1">
      <w:start w:val="3"/>
      <w:numFmt w:val="decimal"/>
      <w:lvlText w:val="%2.1 "/>
      <w:lvlJc w:val="left"/>
      <w:pPr>
        <w:tabs>
          <w:tab w:val="num" w:pos="576"/>
        </w:tabs>
        <w:ind w:left="576" w:hanging="576"/>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63C55A9"/>
    <w:multiLevelType w:val="hybridMultilevel"/>
    <w:tmpl w:val="1280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6C7963"/>
    <w:multiLevelType w:val="hybridMultilevel"/>
    <w:tmpl w:val="7AE06A9A"/>
    <w:lvl w:ilvl="0" w:tplc="0409000F">
      <w:start w:val="1"/>
      <w:numFmt w:val="decimal"/>
      <w:lvlText w:val="%1."/>
      <w:lvlJc w:val="left"/>
      <w:pPr>
        <w:ind w:left="927" w:hanging="360"/>
      </w:pPr>
      <w:rPr>
        <w:rFonts w:hint="default"/>
        <w:b w:val="0"/>
        <w:color w:val="auto"/>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83D60BB"/>
    <w:multiLevelType w:val="hybridMultilevel"/>
    <w:tmpl w:val="9DA2EF7E"/>
    <w:lvl w:ilvl="0" w:tplc="4DAC1F5E">
      <w:start w:val="1"/>
      <w:numFmt w:val="decimal"/>
      <w:lvlText w:val="%1."/>
      <w:lvlJc w:val="left"/>
      <w:pPr>
        <w:ind w:left="360" w:hanging="360"/>
      </w:pPr>
      <w:rPr>
        <w:b/>
      </w:rPr>
    </w:lvl>
    <w:lvl w:ilvl="1" w:tplc="04020019" w:tentative="1">
      <w:start w:val="1"/>
      <w:numFmt w:val="lowerLetter"/>
      <w:lvlText w:val="%2."/>
      <w:lvlJc w:val="left"/>
      <w:pPr>
        <w:ind w:left="1156" w:hanging="360"/>
      </w:pPr>
    </w:lvl>
    <w:lvl w:ilvl="2" w:tplc="0402001B" w:tentative="1">
      <w:start w:val="1"/>
      <w:numFmt w:val="lowerRoman"/>
      <w:lvlText w:val="%3."/>
      <w:lvlJc w:val="right"/>
      <w:pPr>
        <w:ind w:left="1876" w:hanging="180"/>
      </w:pPr>
    </w:lvl>
    <w:lvl w:ilvl="3" w:tplc="0402000F" w:tentative="1">
      <w:start w:val="1"/>
      <w:numFmt w:val="decimal"/>
      <w:lvlText w:val="%4."/>
      <w:lvlJc w:val="left"/>
      <w:pPr>
        <w:ind w:left="2596" w:hanging="360"/>
      </w:pPr>
    </w:lvl>
    <w:lvl w:ilvl="4" w:tplc="04020019" w:tentative="1">
      <w:start w:val="1"/>
      <w:numFmt w:val="lowerLetter"/>
      <w:lvlText w:val="%5."/>
      <w:lvlJc w:val="left"/>
      <w:pPr>
        <w:ind w:left="3316" w:hanging="360"/>
      </w:pPr>
    </w:lvl>
    <w:lvl w:ilvl="5" w:tplc="0402001B" w:tentative="1">
      <w:start w:val="1"/>
      <w:numFmt w:val="lowerRoman"/>
      <w:lvlText w:val="%6."/>
      <w:lvlJc w:val="right"/>
      <w:pPr>
        <w:ind w:left="4036" w:hanging="180"/>
      </w:pPr>
    </w:lvl>
    <w:lvl w:ilvl="6" w:tplc="0402000F" w:tentative="1">
      <w:start w:val="1"/>
      <w:numFmt w:val="decimal"/>
      <w:lvlText w:val="%7."/>
      <w:lvlJc w:val="left"/>
      <w:pPr>
        <w:ind w:left="4756" w:hanging="360"/>
      </w:pPr>
    </w:lvl>
    <w:lvl w:ilvl="7" w:tplc="04020019" w:tentative="1">
      <w:start w:val="1"/>
      <w:numFmt w:val="lowerLetter"/>
      <w:lvlText w:val="%8."/>
      <w:lvlJc w:val="left"/>
      <w:pPr>
        <w:ind w:left="5476" w:hanging="360"/>
      </w:pPr>
    </w:lvl>
    <w:lvl w:ilvl="8" w:tplc="0402001B" w:tentative="1">
      <w:start w:val="1"/>
      <w:numFmt w:val="lowerRoman"/>
      <w:lvlText w:val="%9."/>
      <w:lvlJc w:val="right"/>
      <w:pPr>
        <w:ind w:left="6196" w:hanging="180"/>
      </w:pPr>
    </w:lvl>
  </w:abstractNum>
  <w:abstractNum w:abstractNumId="11"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3BF45138"/>
    <w:multiLevelType w:val="hybridMultilevel"/>
    <w:tmpl w:val="C2F2555A"/>
    <w:lvl w:ilvl="0" w:tplc="CB3C3B0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4"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6"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4A31149"/>
    <w:multiLevelType w:val="hybridMultilevel"/>
    <w:tmpl w:val="B8A8BD20"/>
    <w:lvl w:ilvl="0" w:tplc="04090001">
      <w:start w:val="1"/>
      <w:numFmt w:val="bullet"/>
      <w:lvlText w:val=""/>
      <w:lvlJc w:val="left"/>
      <w:pPr>
        <w:ind w:left="927" w:hanging="360"/>
      </w:pPr>
      <w:rPr>
        <w:rFonts w:ascii="Symbol" w:hAnsi="Symbol" w:hint="default"/>
        <w:b w:val="0"/>
        <w:color w:val="auto"/>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3"/>
  </w:num>
  <w:num w:numId="4">
    <w:abstractNumId w:val="22"/>
  </w:num>
  <w:num w:numId="5">
    <w:abstractNumId w:val="16"/>
  </w:num>
  <w:num w:numId="6">
    <w:abstractNumId w:val="1"/>
  </w:num>
  <w:num w:numId="7">
    <w:abstractNumId w:val="11"/>
  </w:num>
  <w:num w:numId="8">
    <w:abstractNumId w:val="15"/>
  </w:num>
  <w:num w:numId="9">
    <w:abstractNumId w:val="18"/>
  </w:num>
  <w:num w:numId="10">
    <w:abstractNumId w:val="12"/>
  </w:num>
  <w:num w:numId="11">
    <w:abstractNumId w:val="8"/>
  </w:num>
  <w:num w:numId="12">
    <w:abstractNumId w:val="9"/>
  </w:num>
  <w:num w:numId="13">
    <w:abstractNumId w:val="7"/>
  </w:num>
  <w:num w:numId="14">
    <w:abstractNumId w:val="10"/>
  </w:num>
  <w:num w:numId="15">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6"/>
  </w:num>
  <w:num w:numId="22">
    <w:abstractNumId w:val="14"/>
  </w:num>
  <w:num w:numId="23">
    <w:abstractNumId w:val="17"/>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1399F"/>
    <w:rsid w:val="00024191"/>
    <w:rsid w:val="000306B0"/>
    <w:rsid w:val="00033299"/>
    <w:rsid w:val="000351FB"/>
    <w:rsid w:val="0003589B"/>
    <w:rsid w:val="00064DAC"/>
    <w:rsid w:val="0006591D"/>
    <w:rsid w:val="00066BA4"/>
    <w:rsid w:val="00067521"/>
    <w:rsid w:val="00070C36"/>
    <w:rsid w:val="0007112F"/>
    <w:rsid w:val="000724AC"/>
    <w:rsid w:val="00074E9D"/>
    <w:rsid w:val="00090E75"/>
    <w:rsid w:val="000B4D3E"/>
    <w:rsid w:val="000C422C"/>
    <w:rsid w:val="000D1C2F"/>
    <w:rsid w:val="000F0189"/>
    <w:rsid w:val="000F13CF"/>
    <w:rsid w:val="000F5650"/>
    <w:rsid w:val="00101488"/>
    <w:rsid w:val="00103FD0"/>
    <w:rsid w:val="00116287"/>
    <w:rsid w:val="00140A85"/>
    <w:rsid w:val="00144F9A"/>
    <w:rsid w:val="001452FF"/>
    <w:rsid w:val="00145ABF"/>
    <w:rsid w:val="001464C8"/>
    <w:rsid w:val="0016164C"/>
    <w:rsid w:val="00162245"/>
    <w:rsid w:val="0017483D"/>
    <w:rsid w:val="00184F15"/>
    <w:rsid w:val="00191C14"/>
    <w:rsid w:val="001B264E"/>
    <w:rsid w:val="001C1DEB"/>
    <w:rsid w:val="001D4FB7"/>
    <w:rsid w:val="001E4344"/>
    <w:rsid w:val="001F275F"/>
    <w:rsid w:val="002015A0"/>
    <w:rsid w:val="0020572B"/>
    <w:rsid w:val="002058BB"/>
    <w:rsid w:val="00210170"/>
    <w:rsid w:val="002127D3"/>
    <w:rsid w:val="002258D3"/>
    <w:rsid w:val="00236112"/>
    <w:rsid w:val="00252092"/>
    <w:rsid w:val="00256B79"/>
    <w:rsid w:val="0027173B"/>
    <w:rsid w:val="00272970"/>
    <w:rsid w:val="00280AB9"/>
    <w:rsid w:val="0028505C"/>
    <w:rsid w:val="00285B4A"/>
    <w:rsid w:val="00291368"/>
    <w:rsid w:val="002A309B"/>
    <w:rsid w:val="002B1C51"/>
    <w:rsid w:val="002B2408"/>
    <w:rsid w:val="002C0D1A"/>
    <w:rsid w:val="002D19AE"/>
    <w:rsid w:val="002D1B0F"/>
    <w:rsid w:val="002D24FF"/>
    <w:rsid w:val="002D53C5"/>
    <w:rsid w:val="002F03B1"/>
    <w:rsid w:val="002F66AA"/>
    <w:rsid w:val="00301626"/>
    <w:rsid w:val="003116D7"/>
    <w:rsid w:val="003132C8"/>
    <w:rsid w:val="00315289"/>
    <w:rsid w:val="00315F6B"/>
    <w:rsid w:val="003231CD"/>
    <w:rsid w:val="00334611"/>
    <w:rsid w:val="00341B7E"/>
    <w:rsid w:val="0034333C"/>
    <w:rsid w:val="00344E74"/>
    <w:rsid w:val="003528D9"/>
    <w:rsid w:val="00365BF5"/>
    <w:rsid w:val="00375CB7"/>
    <w:rsid w:val="00394195"/>
    <w:rsid w:val="003B3255"/>
    <w:rsid w:val="003B68A8"/>
    <w:rsid w:val="003C707D"/>
    <w:rsid w:val="003D165A"/>
    <w:rsid w:val="003E1442"/>
    <w:rsid w:val="003E70A2"/>
    <w:rsid w:val="003F6B9F"/>
    <w:rsid w:val="00402B55"/>
    <w:rsid w:val="00405FD6"/>
    <w:rsid w:val="00443EC7"/>
    <w:rsid w:val="00451132"/>
    <w:rsid w:val="00451938"/>
    <w:rsid w:val="00477B2D"/>
    <w:rsid w:val="00481153"/>
    <w:rsid w:val="0048662C"/>
    <w:rsid w:val="004A0664"/>
    <w:rsid w:val="004A40A0"/>
    <w:rsid w:val="004D0D6C"/>
    <w:rsid w:val="004E3464"/>
    <w:rsid w:val="004F052E"/>
    <w:rsid w:val="004F4D78"/>
    <w:rsid w:val="00511D77"/>
    <w:rsid w:val="0051522E"/>
    <w:rsid w:val="005212AC"/>
    <w:rsid w:val="00521768"/>
    <w:rsid w:val="00533966"/>
    <w:rsid w:val="0053609D"/>
    <w:rsid w:val="00537DEC"/>
    <w:rsid w:val="005401D2"/>
    <w:rsid w:val="00541B3D"/>
    <w:rsid w:val="00542FF0"/>
    <w:rsid w:val="00545D17"/>
    <w:rsid w:val="00554E6E"/>
    <w:rsid w:val="00560BA8"/>
    <w:rsid w:val="00573C34"/>
    <w:rsid w:val="00583CAD"/>
    <w:rsid w:val="00587A40"/>
    <w:rsid w:val="00587F6F"/>
    <w:rsid w:val="00592CBD"/>
    <w:rsid w:val="00593708"/>
    <w:rsid w:val="005A0257"/>
    <w:rsid w:val="005A2626"/>
    <w:rsid w:val="005A41FE"/>
    <w:rsid w:val="005A5DAA"/>
    <w:rsid w:val="005C041E"/>
    <w:rsid w:val="005C215D"/>
    <w:rsid w:val="005C5094"/>
    <w:rsid w:val="005D083F"/>
    <w:rsid w:val="005D7735"/>
    <w:rsid w:val="005E5D9E"/>
    <w:rsid w:val="005E7674"/>
    <w:rsid w:val="005F5FA2"/>
    <w:rsid w:val="00604672"/>
    <w:rsid w:val="00611E3F"/>
    <w:rsid w:val="006222C5"/>
    <w:rsid w:val="00622C6B"/>
    <w:rsid w:val="0062454F"/>
    <w:rsid w:val="006263CA"/>
    <w:rsid w:val="00626887"/>
    <w:rsid w:val="00627B21"/>
    <w:rsid w:val="00631198"/>
    <w:rsid w:val="006352F0"/>
    <w:rsid w:val="0064059A"/>
    <w:rsid w:val="00653FF6"/>
    <w:rsid w:val="006609AB"/>
    <w:rsid w:val="00674613"/>
    <w:rsid w:val="006916BE"/>
    <w:rsid w:val="00692021"/>
    <w:rsid w:val="00692E6C"/>
    <w:rsid w:val="006A0F78"/>
    <w:rsid w:val="006A4F44"/>
    <w:rsid w:val="006B3080"/>
    <w:rsid w:val="006B5698"/>
    <w:rsid w:val="006C245D"/>
    <w:rsid w:val="006C3F36"/>
    <w:rsid w:val="006F3C70"/>
    <w:rsid w:val="006F4613"/>
    <w:rsid w:val="006F50A9"/>
    <w:rsid w:val="00702CC1"/>
    <w:rsid w:val="007147A8"/>
    <w:rsid w:val="007339B0"/>
    <w:rsid w:val="007345BB"/>
    <w:rsid w:val="00735730"/>
    <w:rsid w:val="00741B29"/>
    <w:rsid w:val="00747977"/>
    <w:rsid w:val="00761937"/>
    <w:rsid w:val="007713B5"/>
    <w:rsid w:val="007831B1"/>
    <w:rsid w:val="00784BD3"/>
    <w:rsid w:val="00785D97"/>
    <w:rsid w:val="00791B4E"/>
    <w:rsid w:val="0079447B"/>
    <w:rsid w:val="007951BA"/>
    <w:rsid w:val="007A0D03"/>
    <w:rsid w:val="007B0C5E"/>
    <w:rsid w:val="007B481E"/>
    <w:rsid w:val="007B4BB3"/>
    <w:rsid w:val="007B7E26"/>
    <w:rsid w:val="007C0661"/>
    <w:rsid w:val="007C5513"/>
    <w:rsid w:val="007D1352"/>
    <w:rsid w:val="007E07AD"/>
    <w:rsid w:val="007F037D"/>
    <w:rsid w:val="007F6117"/>
    <w:rsid w:val="0080017C"/>
    <w:rsid w:val="008121AB"/>
    <w:rsid w:val="00830A3F"/>
    <w:rsid w:val="00834EBE"/>
    <w:rsid w:val="008362E4"/>
    <w:rsid w:val="00842D1D"/>
    <w:rsid w:val="0084682D"/>
    <w:rsid w:val="00867ED4"/>
    <w:rsid w:val="0087315A"/>
    <w:rsid w:val="00874348"/>
    <w:rsid w:val="00881BF4"/>
    <w:rsid w:val="008857C0"/>
    <w:rsid w:val="0089784F"/>
    <w:rsid w:val="008A69F9"/>
    <w:rsid w:val="008B6EC6"/>
    <w:rsid w:val="008D0056"/>
    <w:rsid w:val="008D60C8"/>
    <w:rsid w:val="008E6317"/>
    <w:rsid w:val="008F39C6"/>
    <w:rsid w:val="00923A4C"/>
    <w:rsid w:val="0092655C"/>
    <w:rsid w:val="0093770C"/>
    <w:rsid w:val="00951D8D"/>
    <w:rsid w:val="00952E47"/>
    <w:rsid w:val="0096227B"/>
    <w:rsid w:val="00964A9A"/>
    <w:rsid w:val="00967D59"/>
    <w:rsid w:val="00970F04"/>
    <w:rsid w:val="00983725"/>
    <w:rsid w:val="00991785"/>
    <w:rsid w:val="00995853"/>
    <w:rsid w:val="009A3207"/>
    <w:rsid w:val="009A75D3"/>
    <w:rsid w:val="009C59EC"/>
    <w:rsid w:val="009D0314"/>
    <w:rsid w:val="009D070A"/>
    <w:rsid w:val="009D18EC"/>
    <w:rsid w:val="009D400B"/>
    <w:rsid w:val="009D7CA7"/>
    <w:rsid w:val="009E797A"/>
    <w:rsid w:val="009E7AF4"/>
    <w:rsid w:val="009F4E7B"/>
    <w:rsid w:val="009F7DA5"/>
    <w:rsid w:val="00A105AE"/>
    <w:rsid w:val="00A13889"/>
    <w:rsid w:val="00A1458D"/>
    <w:rsid w:val="00A27559"/>
    <w:rsid w:val="00A33C9B"/>
    <w:rsid w:val="00A54A92"/>
    <w:rsid w:val="00A61A8B"/>
    <w:rsid w:val="00A61CA5"/>
    <w:rsid w:val="00A6373A"/>
    <w:rsid w:val="00A648E5"/>
    <w:rsid w:val="00A722F0"/>
    <w:rsid w:val="00A72FFB"/>
    <w:rsid w:val="00A76F52"/>
    <w:rsid w:val="00A80EC1"/>
    <w:rsid w:val="00A94F1E"/>
    <w:rsid w:val="00A9508E"/>
    <w:rsid w:val="00AA3481"/>
    <w:rsid w:val="00AA5E85"/>
    <w:rsid w:val="00AB3E3E"/>
    <w:rsid w:val="00AB6E4E"/>
    <w:rsid w:val="00AC3691"/>
    <w:rsid w:val="00AE00A6"/>
    <w:rsid w:val="00AE19E4"/>
    <w:rsid w:val="00AE3C91"/>
    <w:rsid w:val="00AE59D7"/>
    <w:rsid w:val="00B10E8A"/>
    <w:rsid w:val="00B15E84"/>
    <w:rsid w:val="00B1624B"/>
    <w:rsid w:val="00B16BE4"/>
    <w:rsid w:val="00B23BC7"/>
    <w:rsid w:val="00B34F9A"/>
    <w:rsid w:val="00B44FA9"/>
    <w:rsid w:val="00B511E2"/>
    <w:rsid w:val="00B565A8"/>
    <w:rsid w:val="00B625D8"/>
    <w:rsid w:val="00B65273"/>
    <w:rsid w:val="00B65C4B"/>
    <w:rsid w:val="00B666EA"/>
    <w:rsid w:val="00B66F0A"/>
    <w:rsid w:val="00B73F5E"/>
    <w:rsid w:val="00B7616C"/>
    <w:rsid w:val="00B837F1"/>
    <w:rsid w:val="00B9237E"/>
    <w:rsid w:val="00B926A4"/>
    <w:rsid w:val="00B97033"/>
    <w:rsid w:val="00BA35C7"/>
    <w:rsid w:val="00BB2C36"/>
    <w:rsid w:val="00BC1404"/>
    <w:rsid w:val="00BC224C"/>
    <w:rsid w:val="00BC3798"/>
    <w:rsid w:val="00BC4BF6"/>
    <w:rsid w:val="00BD2CCE"/>
    <w:rsid w:val="00BD68DE"/>
    <w:rsid w:val="00BE49D5"/>
    <w:rsid w:val="00BE606D"/>
    <w:rsid w:val="00BF6496"/>
    <w:rsid w:val="00C002F3"/>
    <w:rsid w:val="00C062E4"/>
    <w:rsid w:val="00C06778"/>
    <w:rsid w:val="00C13A19"/>
    <w:rsid w:val="00C26440"/>
    <w:rsid w:val="00C26FA4"/>
    <w:rsid w:val="00C50E5E"/>
    <w:rsid w:val="00C54145"/>
    <w:rsid w:val="00C70FB6"/>
    <w:rsid w:val="00C728CB"/>
    <w:rsid w:val="00C814C4"/>
    <w:rsid w:val="00C83617"/>
    <w:rsid w:val="00C9069C"/>
    <w:rsid w:val="00CB06A5"/>
    <w:rsid w:val="00CB5925"/>
    <w:rsid w:val="00CC1CB6"/>
    <w:rsid w:val="00CD200B"/>
    <w:rsid w:val="00CD7DC3"/>
    <w:rsid w:val="00CE7B08"/>
    <w:rsid w:val="00CF5337"/>
    <w:rsid w:val="00CF6FE8"/>
    <w:rsid w:val="00D05C83"/>
    <w:rsid w:val="00D165AE"/>
    <w:rsid w:val="00D25838"/>
    <w:rsid w:val="00D37AFC"/>
    <w:rsid w:val="00D746B2"/>
    <w:rsid w:val="00DA4B47"/>
    <w:rsid w:val="00DA5847"/>
    <w:rsid w:val="00DC2FB1"/>
    <w:rsid w:val="00DC3189"/>
    <w:rsid w:val="00DC5977"/>
    <w:rsid w:val="00DC6CCB"/>
    <w:rsid w:val="00DD4107"/>
    <w:rsid w:val="00DD4AE0"/>
    <w:rsid w:val="00DE353D"/>
    <w:rsid w:val="00DF3AD8"/>
    <w:rsid w:val="00E16831"/>
    <w:rsid w:val="00E25363"/>
    <w:rsid w:val="00E25D59"/>
    <w:rsid w:val="00E33340"/>
    <w:rsid w:val="00E333ED"/>
    <w:rsid w:val="00E41A02"/>
    <w:rsid w:val="00E67585"/>
    <w:rsid w:val="00E737BE"/>
    <w:rsid w:val="00E81779"/>
    <w:rsid w:val="00E9102C"/>
    <w:rsid w:val="00E937FB"/>
    <w:rsid w:val="00E93B65"/>
    <w:rsid w:val="00E94748"/>
    <w:rsid w:val="00EA00CD"/>
    <w:rsid w:val="00EA7762"/>
    <w:rsid w:val="00EB30AA"/>
    <w:rsid w:val="00EB367F"/>
    <w:rsid w:val="00EC5BE0"/>
    <w:rsid w:val="00EE2C2F"/>
    <w:rsid w:val="00EE4609"/>
    <w:rsid w:val="00EE6E4A"/>
    <w:rsid w:val="00F00D15"/>
    <w:rsid w:val="00F00EAC"/>
    <w:rsid w:val="00F05E42"/>
    <w:rsid w:val="00F22977"/>
    <w:rsid w:val="00F31228"/>
    <w:rsid w:val="00F509F5"/>
    <w:rsid w:val="00F50F01"/>
    <w:rsid w:val="00F51494"/>
    <w:rsid w:val="00F542A6"/>
    <w:rsid w:val="00F551FB"/>
    <w:rsid w:val="00F738F9"/>
    <w:rsid w:val="00F773A6"/>
    <w:rsid w:val="00F86971"/>
    <w:rsid w:val="00FA2053"/>
    <w:rsid w:val="00FA4285"/>
    <w:rsid w:val="00FB3619"/>
    <w:rsid w:val="00FB55D9"/>
    <w:rsid w:val="00FC10B2"/>
    <w:rsid w:val="00FC1CD3"/>
    <w:rsid w:val="00FD643B"/>
    <w:rsid w:val="00FE2BB3"/>
    <w:rsid w:val="00FE7F70"/>
    <w:rsid w:val="00FF148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A4197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A19"/>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 w:type="paragraph" w:styleId="CommentSubject">
    <w:name w:val="annotation subject"/>
    <w:basedOn w:val="CommentText"/>
    <w:next w:val="CommentText"/>
    <w:link w:val="CommentSubjectChar"/>
    <w:rsid w:val="0016164C"/>
    <w:rPr>
      <w:b/>
      <w:bCs/>
    </w:rPr>
  </w:style>
  <w:style w:type="character" w:customStyle="1" w:styleId="CommentSubjectChar">
    <w:name w:val="Comment Subject Char"/>
    <w:basedOn w:val="CommentTextChar"/>
    <w:link w:val="CommentSubject"/>
    <w:rsid w:val="0016164C"/>
    <w:rPr>
      <w:b/>
      <w:bCs/>
    </w:rPr>
  </w:style>
  <w:style w:type="paragraph" w:customStyle="1" w:styleId="Char1CharCharCharCharChar">
    <w:name w:val="Char1 Char Char Char Char Char"/>
    <w:basedOn w:val="Normal"/>
    <w:rsid w:val="00334611"/>
    <w:pPr>
      <w:widowControl/>
      <w:numPr>
        <w:numId w:val="15"/>
      </w:numPr>
      <w:tabs>
        <w:tab w:val="left" w:pos="709"/>
      </w:tabs>
      <w:autoSpaceDE/>
      <w:autoSpaceDN/>
      <w:adjustRightInd/>
    </w:pPr>
    <w:rPr>
      <w:b/>
      <w:sz w:val="24"/>
      <w:szCs w:val="24"/>
      <w:lang w:val="pl-PL" w:eastAsia="pl-PL"/>
    </w:rPr>
  </w:style>
  <w:style w:type="paragraph" w:styleId="EndnoteText">
    <w:name w:val="endnote text"/>
    <w:basedOn w:val="Normal"/>
    <w:link w:val="EndnoteTextChar"/>
    <w:rsid w:val="00995853"/>
  </w:style>
  <w:style w:type="character" w:customStyle="1" w:styleId="EndnoteTextChar">
    <w:name w:val="Endnote Text Char"/>
    <w:basedOn w:val="DefaultParagraphFont"/>
    <w:link w:val="EndnoteText"/>
    <w:rsid w:val="00995853"/>
  </w:style>
  <w:style w:type="character" w:styleId="EndnoteReference">
    <w:name w:val="endnote reference"/>
    <w:basedOn w:val="DefaultParagraphFont"/>
    <w:rsid w:val="00995853"/>
    <w:rPr>
      <w:vertAlign w:val="superscript"/>
    </w:rPr>
  </w:style>
  <w:style w:type="table" w:styleId="TableGrid">
    <w:name w:val="Table Grid"/>
    <w:basedOn w:val="TableNormal"/>
    <w:uiPriority w:val="59"/>
    <w:rsid w:val="00174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05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66BA4"/>
    <w:pPr>
      <w:widowControl/>
      <w:autoSpaceDE/>
      <w:autoSpaceDN/>
      <w:adjustRightInd/>
      <w:spacing w:before="100" w:beforeAutospacing="1" w:after="100" w:afterAutospacing="1"/>
    </w:pPr>
    <w:rPr>
      <w:sz w:val="24"/>
      <w:szCs w:val="24"/>
    </w:rPr>
  </w:style>
  <w:style w:type="character" w:customStyle="1" w:styleId="ldef">
    <w:name w:val="ldef"/>
    <w:rsid w:val="00066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281919">
      <w:bodyDiv w:val="1"/>
      <w:marLeft w:val="0"/>
      <w:marRight w:val="0"/>
      <w:marTop w:val="0"/>
      <w:marBottom w:val="0"/>
      <w:divBdr>
        <w:top w:val="none" w:sz="0" w:space="0" w:color="auto"/>
        <w:left w:val="none" w:sz="0" w:space="0" w:color="auto"/>
        <w:bottom w:val="none" w:sz="0" w:space="0" w:color="auto"/>
        <w:right w:val="none" w:sz="0" w:space="0" w:color="auto"/>
      </w:divBdr>
    </w:div>
    <w:div w:id="1348479984">
      <w:bodyDiv w:val="1"/>
      <w:marLeft w:val="0"/>
      <w:marRight w:val="0"/>
      <w:marTop w:val="0"/>
      <w:marBottom w:val="0"/>
      <w:divBdr>
        <w:top w:val="none" w:sz="0" w:space="0" w:color="auto"/>
        <w:left w:val="none" w:sz="0" w:space="0" w:color="auto"/>
        <w:bottom w:val="none" w:sz="0" w:space="0" w:color="auto"/>
        <w:right w:val="none" w:sz="0" w:space="0" w:color="auto"/>
      </w:divBdr>
    </w:div>
    <w:div w:id="1551572359">
      <w:bodyDiv w:val="1"/>
      <w:marLeft w:val="0"/>
      <w:marRight w:val="0"/>
      <w:marTop w:val="0"/>
      <w:marBottom w:val="0"/>
      <w:divBdr>
        <w:top w:val="none" w:sz="0" w:space="0" w:color="auto"/>
        <w:left w:val="none" w:sz="0" w:space="0" w:color="auto"/>
        <w:bottom w:val="none" w:sz="0" w:space="0" w:color="auto"/>
        <w:right w:val="none" w:sz="0" w:space="0" w:color="auto"/>
      </w:divBdr>
    </w:div>
    <w:div w:id="1948274343">
      <w:bodyDiv w:val="1"/>
      <w:marLeft w:val="0"/>
      <w:marRight w:val="0"/>
      <w:marTop w:val="0"/>
      <w:marBottom w:val="0"/>
      <w:divBdr>
        <w:top w:val="none" w:sz="0" w:space="0" w:color="auto"/>
        <w:left w:val="none" w:sz="0" w:space="0" w:color="auto"/>
        <w:bottom w:val="none" w:sz="0" w:space="0" w:color="auto"/>
        <w:right w:val="none" w:sz="0" w:space="0" w:color="auto"/>
      </w:divBdr>
    </w:div>
    <w:div w:id="204023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z_ci@egov.government.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niidit.egov.b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3F4CC-D3D8-4D0A-88E2-22496EFD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10131</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2025-04-29T11:59:00Z</dcterms:created>
  <dcterms:modified xsi:type="dcterms:W3CDTF">2025-04-30T07:30:00Z</dcterms:modified>
</cp:coreProperties>
</file>